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8C" w:rsidRPr="00D054AD" w:rsidRDefault="00CC0C8C" w:rsidP="00CC0C8C">
      <w:pPr>
        <w:jc w:val="right"/>
        <w:rPr>
          <w:b/>
          <w:sz w:val="28"/>
          <w:szCs w:val="28"/>
        </w:rPr>
      </w:pPr>
      <w:r w:rsidRPr="00D054AD">
        <w:rPr>
          <w:b/>
          <w:sz w:val="28"/>
          <w:szCs w:val="28"/>
        </w:rPr>
        <w:t xml:space="preserve">                                       </w:t>
      </w:r>
      <w:r w:rsidR="000535EA">
        <w:rPr>
          <w:b/>
          <w:sz w:val="28"/>
          <w:szCs w:val="28"/>
        </w:rPr>
        <w:t xml:space="preserve">                        </w:t>
      </w:r>
      <w:r w:rsidRPr="00D054AD">
        <w:rPr>
          <w:b/>
          <w:sz w:val="28"/>
          <w:szCs w:val="28"/>
        </w:rPr>
        <w:t xml:space="preserve">               </w:t>
      </w:r>
    </w:p>
    <w:p w:rsidR="00CC0C8C" w:rsidRPr="00D054AD" w:rsidRDefault="00CC0C8C" w:rsidP="00CC0C8C">
      <w:pPr>
        <w:pStyle w:val="1"/>
        <w:spacing w:line="240" w:lineRule="auto"/>
        <w:rPr>
          <w:rFonts w:eastAsia="PMingLiU"/>
          <w:b w:val="0"/>
          <w:bCs/>
        </w:rPr>
      </w:pPr>
      <w:r w:rsidRPr="00D054AD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CC0C8C" w:rsidRDefault="00CC0C8C" w:rsidP="00CC0C8C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CC0C8C" w:rsidRDefault="00CC0C8C" w:rsidP="00CC0C8C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CC0C8C" w:rsidRPr="00D054AD" w:rsidRDefault="00CC0C8C" w:rsidP="00CC0C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CC0C8C" w:rsidRDefault="00CC0C8C" w:rsidP="00CC0C8C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CC0C8C" w:rsidRPr="00D054AD" w:rsidRDefault="00CC0C8C" w:rsidP="00CC0C8C"/>
    <w:p w:rsidR="00CC0C8C" w:rsidRDefault="00CC0C8C" w:rsidP="00CC0C8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C0C8C" w:rsidRDefault="00CC0C8C" w:rsidP="00CC0C8C">
      <w:pPr>
        <w:jc w:val="center"/>
        <w:rPr>
          <w:rFonts w:ascii="Arial" w:hAnsi="Arial" w:cs="Arial"/>
          <w:b/>
          <w:sz w:val="17"/>
          <w:szCs w:val="17"/>
        </w:rPr>
      </w:pPr>
    </w:p>
    <w:p w:rsidR="00CC0C8C" w:rsidRPr="00F1603C" w:rsidRDefault="003971FF" w:rsidP="00CC0C8C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20</w:t>
      </w:r>
      <w:r w:rsidR="000535EA">
        <w:rPr>
          <w:rFonts w:ascii="Arial" w:hAnsi="Arial" w:cs="Arial"/>
          <w:b w:val="0"/>
          <w:bCs w:val="0"/>
          <w:sz w:val="26"/>
          <w:szCs w:val="28"/>
        </w:rPr>
        <w:t xml:space="preserve"> июня</w:t>
      </w:r>
      <w:r w:rsidR="00CC0C8C" w:rsidRPr="00F1603C">
        <w:rPr>
          <w:rFonts w:ascii="Arial" w:hAnsi="Arial" w:cs="Arial"/>
          <w:b w:val="0"/>
          <w:bCs w:val="0"/>
          <w:sz w:val="26"/>
          <w:szCs w:val="28"/>
        </w:rPr>
        <w:t xml:space="preserve"> 2025 г.                                                                </w:t>
      </w:r>
      <w:r w:rsidR="000535EA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    № 115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0535EA" w:rsidRDefault="000535EA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CC0C8C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CC0C8C">
        <w:rPr>
          <w:b/>
          <w:sz w:val="28"/>
          <w:szCs w:val="28"/>
        </w:rPr>
        <w:t>18 ноября 2022 года №</w:t>
      </w:r>
      <w:r w:rsidR="000535EA">
        <w:rPr>
          <w:b/>
          <w:sz w:val="28"/>
          <w:szCs w:val="28"/>
        </w:rPr>
        <w:t xml:space="preserve"> </w:t>
      </w:r>
      <w:r w:rsidR="00CC0C8C">
        <w:rPr>
          <w:b/>
          <w:sz w:val="28"/>
          <w:szCs w:val="28"/>
        </w:rPr>
        <w:t>239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0535EA" w:rsidRDefault="000535EA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CC0C8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CC0C8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3B1CA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B1CA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CC0C8C" w:rsidP="006E4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</w:t>
      </w:r>
      <w:r w:rsidR="00BA2F38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Коротковского</w:t>
      </w:r>
      <w:r w:rsidR="00BA2F3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BA2F38">
        <w:rPr>
          <w:sz w:val="20"/>
          <w:szCs w:val="20"/>
        </w:rPr>
        <w:t xml:space="preserve"> </w:t>
      </w:r>
      <w:r w:rsidR="00BA2F38" w:rsidRPr="003C2395">
        <w:rPr>
          <w:sz w:val="28"/>
          <w:szCs w:val="28"/>
        </w:rPr>
        <w:t xml:space="preserve">от </w:t>
      </w:r>
      <w:r>
        <w:rPr>
          <w:sz w:val="28"/>
          <w:szCs w:val="28"/>
        </w:rPr>
        <w:t>18 ноября 2022 года №</w:t>
      </w:r>
      <w:r w:rsidR="000535EA">
        <w:rPr>
          <w:sz w:val="28"/>
          <w:szCs w:val="28"/>
        </w:rPr>
        <w:t xml:space="preserve"> </w:t>
      </w:r>
      <w:r>
        <w:rPr>
          <w:sz w:val="28"/>
          <w:szCs w:val="28"/>
        </w:rPr>
        <w:t>239</w:t>
      </w:r>
      <w:r w:rsidR="00BA2F38">
        <w:rPr>
          <w:sz w:val="28"/>
          <w:szCs w:val="28"/>
        </w:rPr>
        <w:t xml:space="preserve"> «Об установлении земельного налога»</w:t>
      </w:r>
      <w:r w:rsidR="006E478A">
        <w:rPr>
          <w:sz w:val="20"/>
          <w:szCs w:val="20"/>
        </w:rPr>
        <w:t xml:space="preserve"> </w:t>
      </w:r>
      <w:r w:rsidR="00BA2F38">
        <w:rPr>
          <w:sz w:val="28"/>
          <w:szCs w:val="28"/>
        </w:rPr>
        <w:t>следующие изменения:</w:t>
      </w:r>
    </w:p>
    <w:p w:rsidR="000B46C4" w:rsidRPr="0006103B" w:rsidRDefault="000B46C4" w:rsidP="000B46C4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>
        <w:rPr>
          <w:iCs/>
          <w:sz w:val="28"/>
          <w:szCs w:val="28"/>
        </w:rPr>
        <w:t>пятый</w:t>
      </w:r>
      <w:bookmarkStart w:id="0" w:name="_GoBack"/>
      <w:bookmarkEnd w:id="0"/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>
        <w:rPr>
          <w:iCs/>
          <w:sz w:val="28"/>
          <w:szCs w:val="28"/>
        </w:rPr>
        <w:t>»</w:t>
      </w:r>
    </w:p>
    <w:p w:rsidR="000B46C4" w:rsidRPr="00E47CAB" w:rsidRDefault="000B46C4" w:rsidP="000B46C4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E47CAB">
        <w:rPr>
          <w:iCs/>
          <w:sz w:val="28"/>
          <w:szCs w:val="28"/>
        </w:rPr>
        <w:t xml:space="preserve"> пункт 5 решения дополнить подпунктом 5.2. следующего содержания:</w:t>
      </w:r>
    </w:p>
    <w:p w:rsidR="000B46C4" w:rsidRDefault="000B46C4" w:rsidP="000B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«5.2.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0B46C4" w:rsidRDefault="000B46C4" w:rsidP="000B46C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0B46C4" w:rsidRDefault="000B46C4" w:rsidP="000B46C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B46C4" w:rsidRDefault="000B46C4" w:rsidP="000B46C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B46C4" w:rsidRDefault="000B46C4" w:rsidP="000B46C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B46C4" w:rsidRDefault="000B46C4" w:rsidP="000B46C4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B46C4" w:rsidRPr="000B46C4" w:rsidRDefault="000B46C4" w:rsidP="000B46C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подпунктом, утверждаются главой Коротковского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BA2F38" w:rsidRP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4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газете «Ясный ключ» и разместить на официальном сайте органов местного самоуправления </w:t>
      </w:r>
      <w:r w:rsidR="00CC0C8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Pr="00BA2F38">
        <w:rPr>
          <w:sz w:val="28"/>
          <w:szCs w:val="28"/>
        </w:rPr>
        <w:t>(</w:t>
      </w:r>
      <w:hyperlink r:id="rId8" w:history="1">
        <w:r w:rsidR="00CC0C8C" w:rsidRPr="00CC0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CC0C8C" w:rsidRPr="00D054AD">
        <w:rPr>
          <w:sz w:val="28"/>
          <w:szCs w:val="28"/>
        </w:rPr>
        <w:t>.</w:t>
      </w:r>
      <w:r w:rsidRPr="00BA2F38">
        <w:rPr>
          <w:sz w:val="28"/>
          <w:szCs w:val="28"/>
        </w:rPr>
        <w:t>).</w:t>
      </w:r>
    </w:p>
    <w:p w:rsidR="00CC0C8C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4DC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E478A" w:rsidRDefault="006E478A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CC0C8C" w:rsidRDefault="00CC0C8C" w:rsidP="00CC0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CC0C8C" w:rsidRPr="00C35E3D" w:rsidRDefault="00CC0C8C" w:rsidP="00CC0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 w:rsidR="000535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Г.П.Емельянова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sectPr w:rsidR="00BA2F38" w:rsidSect="000535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9C" w:rsidRDefault="000E309C" w:rsidP="00BA12E1">
      <w:r>
        <w:separator/>
      </w:r>
    </w:p>
  </w:endnote>
  <w:endnote w:type="continuationSeparator" w:id="0">
    <w:p w:rsidR="000E309C" w:rsidRDefault="000E309C" w:rsidP="00BA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9C" w:rsidRDefault="000E309C" w:rsidP="00BA12E1">
      <w:r>
        <w:separator/>
      </w:r>
    </w:p>
  </w:footnote>
  <w:footnote w:type="continuationSeparator" w:id="0">
    <w:p w:rsidR="000E309C" w:rsidRDefault="000E309C" w:rsidP="00BA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629"/>
      <w:docPartObj>
        <w:docPartGallery w:val="Page Numbers (Top of Page)"/>
        <w:docPartUnique/>
      </w:docPartObj>
    </w:sdtPr>
    <w:sdtContent>
      <w:p w:rsidR="00BA12E1" w:rsidRDefault="00B21491">
        <w:pPr>
          <w:pStyle w:val="a4"/>
          <w:jc w:val="center"/>
        </w:pPr>
        <w:r>
          <w:fldChar w:fldCharType="begin"/>
        </w:r>
        <w:r w:rsidR="00345835">
          <w:instrText xml:space="preserve"> PAGE   \* MERGEFORMAT </w:instrText>
        </w:r>
        <w:r>
          <w:fldChar w:fldCharType="separate"/>
        </w:r>
        <w:r w:rsidR="00397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0711C"/>
    <w:rsid w:val="00026C91"/>
    <w:rsid w:val="00051D5C"/>
    <w:rsid w:val="000535EA"/>
    <w:rsid w:val="00084925"/>
    <w:rsid w:val="00092126"/>
    <w:rsid w:val="000973C3"/>
    <w:rsid w:val="000A2313"/>
    <w:rsid w:val="000B46C4"/>
    <w:rsid w:val="000C3CED"/>
    <w:rsid w:val="000E309C"/>
    <w:rsid w:val="0010266B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3971FF"/>
    <w:rsid w:val="004165D5"/>
    <w:rsid w:val="004206DE"/>
    <w:rsid w:val="00450B0B"/>
    <w:rsid w:val="004B4116"/>
    <w:rsid w:val="00512689"/>
    <w:rsid w:val="00531668"/>
    <w:rsid w:val="005577EB"/>
    <w:rsid w:val="00570498"/>
    <w:rsid w:val="0059405B"/>
    <w:rsid w:val="005B36FD"/>
    <w:rsid w:val="005C6D87"/>
    <w:rsid w:val="0060269B"/>
    <w:rsid w:val="00613E78"/>
    <w:rsid w:val="006C36FF"/>
    <w:rsid w:val="006E478A"/>
    <w:rsid w:val="006F2A1C"/>
    <w:rsid w:val="006F7C50"/>
    <w:rsid w:val="00781D63"/>
    <w:rsid w:val="00786F07"/>
    <w:rsid w:val="007A0C45"/>
    <w:rsid w:val="007D2E35"/>
    <w:rsid w:val="00836E53"/>
    <w:rsid w:val="00892147"/>
    <w:rsid w:val="008E1A42"/>
    <w:rsid w:val="009075B8"/>
    <w:rsid w:val="00985C2D"/>
    <w:rsid w:val="00986AA5"/>
    <w:rsid w:val="009B103C"/>
    <w:rsid w:val="009D546C"/>
    <w:rsid w:val="009F2185"/>
    <w:rsid w:val="00A45210"/>
    <w:rsid w:val="00AC77CE"/>
    <w:rsid w:val="00AD3B43"/>
    <w:rsid w:val="00B05435"/>
    <w:rsid w:val="00B11EC0"/>
    <w:rsid w:val="00B21491"/>
    <w:rsid w:val="00B66A27"/>
    <w:rsid w:val="00BA12E1"/>
    <w:rsid w:val="00BA2F38"/>
    <w:rsid w:val="00BE4D28"/>
    <w:rsid w:val="00C14EA7"/>
    <w:rsid w:val="00C3686C"/>
    <w:rsid w:val="00C541F8"/>
    <w:rsid w:val="00C74DC6"/>
    <w:rsid w:val="00C95F87"/>
    <w:rsid w:val="00CA66EA"/>
    <w:rsid w:val="00CC0C8C"/>
    <w:rsid w:val="00D04C66"/>
    <w:rsid w:val="00DB4D8C"/>
    <w:rsid w:val="00DD6437"/>
    <w:rsid w:val="00DE7B90"/>
    <w:rsid w:val="00DF2FE1"/>
    <w:rsid w:val="00E20163"/>
    <w:rsid w:val="00E34BCA"/>
    <w:rsid w:val="00E40279"/>
    <w:rsid w:val="00E668E4"/>
    <w:rsid w:val="00ED0C3D"/>
    <w:rsid w:val="00F12717"/>
    <w:rsid w:val="00F237B8"/>
    <w:rsid w:val="00F267ED"/>
    <w:rsid w:val="00FC13AA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B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A770-0D30-405D-AC24-71A03583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19</cp:revision>
  <cp:lastPrinted>2025-06-05T06:50:00Z</cp:lastPrinted>
  <dcterms:created xsi:type="dcterms:W3CDTF">2025-05-23T08:28:00Z</dcterms:created>
  <dcterms:modified xsi:type="dcterms:W3CDTF">2025-06-20T06:13:00Z</dcterms:modified>
</cp:coreProperties>
</file>