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D3" w:rsidRPr="007F36D3" w:rsidRDefault="007F36D3" w:rsidP="007F36D3">
      <w:pPr>
        <w:spacing w:before="1575" w:after="660" w:line="240" w:lineRule="auto"/>
        <w:jc w:val="center"/>
        <w:outlineLvl w:val="0"/>
        <w:rPr>
          <w:rFonts w:ascii="Arial" w:hAnsi="Arial" w:cs="Arial"/>
          <w:color w:val="020C22"/>
          <w:kern w:val="36"/>
          <w:sz w:val="48"/>
          <w:szCs w:val="48"/>
        </w:rPr>
      </w:pPr>
      <w:r w:rsidRPr="007F36D3">
        <w:rPr>
          <w:rFonts w:ascii="Arial" w:hAnsi="Arial" w:cs="Arial"/>
          <w:color w:val="020C22"/>
          <w:kern w:val="36"/>
          <w:sz w:val="48"/>
          <w:szCs w:val="48"/>
        </w:rPr>
        <w:t>Федеральный закон от 14.03.1995 г. № 33-ФЗ</w:t>
      </w:r>
    </w:p>
    <w:p w:rsidR="007F36D3" w:rsidRPr="007F36D3" w:rsidRDefault="007F36D3" w:rsidP="007F36D3">
      <w:pPr>
        <w:spacing w:line="240" w:lineRule="auto"/>
        <w:jc w:val="center"/>
        <w:rPr>
          <w:rFonts w:ascii="Arial" w:hAnsi="Arial" w:cs="Arial"/>
          <w:color w:val="020C22"/>
          <w:sz w:val="30"/>
          <w:szCs w:val="30"/>
        </w:rPr>
      </w:pPr>
      <w:r w:rsidRPr="007F36D3">
        <w:rPr>
          <w:rFonts w:ascii="Arial" w:hAnsi="Arial" w:cs="Arial"/>
          <w:color w:val="020C22"/>
          <w:sz w:val="30"/>
          <w:szCs w:val="30"/>
        </w:rPr>
        <w:t>Об особо охраняемых природных территориях</w:t>
      </w:r>
    </w:p>
    <w:p w:rsidR="007F36D3" w:rsidRPr="007F36D3" w:rsidRDefault="007F36D3" w:rsidP="007F36D3">
      <w:pPr>
        <w:spacing w:line="240" w:lineRule="auto"/>
        <w:jc w:val="center"/>
        <w:rPr>
          <w:rFonts w:ascii="Arial" w:hAnsi="Arial" w:cs="Arial"/>
          <w:color w:val="020C22"/>
          <w:sz w:val="20"/>
          <w:szCs w:val="20"/>
        </w:rPr>
      </w:pPr>
      <w:hyperlink r:id="rId7" w:tgtFrame="_blank" w:history="1">
        <w:r w:rsidRPr="007F36D3">
          <w:rPr>
            <w:rFonts w:ascii="Arial" w:hAnsi="Arial" w:cs="Arial"/>
            <w:color w:val="606778"/>
            <w:sz w:val="20"/>
            <w:szCs w:val="20"/>
            <w:u w:val="single"/>
            <w:bdr w:val="none" w:sz="0" w:space="0" w:color="auto" w:frame="1"/>
          </w:rPr>
          <w:t>pravo.gov.ru</w:t>
        </w:r>
      </w:hyperlink>
    </w:p>
    <w:p w:rsidR="007F36D3" w:rsidRPr="007F36D3" w:rsidRDefault="007F36D3" w:rsidP="007F36D3">
      <w:pPr>
        <w:spacing w:after="435" w:line="240" w:lineRule="auto"/>
        <w:jc w:val="center"/>
        <w:rPr>
          <w:rFonts w:ascii="Arial" w:hAnsi="Arial" w:cs="Arial"/>
          <w:sz w:val="24"/>
          <w:szCs w:val="24"/>
        </w:rPr>
      </w:pPr>
      <w:r w:rsidRPr="007F36D3">
        <w:rPr>
          <w:rFonts w:ascii="Arial" w:hAnsi="Arial" w:cs="Arial"/>
          <w:sz w:val="24"/>
          <w:szCs w:val="24"/>
        </w:rPr>
        <w:t>РОССИЙСКАЯ ФЕДЕРАЦИЯ</w:t>
      </w:r>
    </w:p>
    <w:p w:rsidR="007F36D3" w:rsidRPr="007F36D3" w:rsidRDefault="007F36D3" w:rsidP="007F36D3">
      <w:pPr>
        <w:spacing w:after="0" w:line="240" w:lineRule="auto"/>
        <w:ind w:left="567" w:right="709"/>
        <w:jc w:val="center"/>
        <w:outlineLvl w:val="3"/>
        <w:rPr>
          <w:rFonts w:ascii="Arial" w:hAnsi="Arial" w:cs="Arial"/>
          <w:sz w:val="24"/>
          <w:szCs w:val="24"/>
        </w:rPr>
      </w:pPr>
      <w:r w:rsidRPr="007F36D3">
        <w:rPr>
          <w:rFonts w:ascii="Arial" w:hAnsi="Arial" w:cs="Arial"/>
          <w:sz w:val="24"/>
          <w:szCs w:val="24"/>
        </w:rPr>
        <w:t>ФЕДЕРАЛЬНЫЙ ЗАКОН</w:t>
      </w:r>
      <w:bookmarkStart w:id="0" w:name="_GoBack"/>
      <w:bookmarkEnd w:id="0"/>
    </w:p>
    <w:p w:rsidR="007F36D3" w:rsidRPr="007F36D3" w:rsidRDefault="007F36D3" w:rsidP="007F36D3">
      <w:pPr>
        <w:spacing w:after="0" w:line="240" w:lineRule="auto"/>
        <w:ind w:left="567" w:right="709"/>
        <w:jc w:val="center"/>
        <w:outlineLvl w:val="3"/>
        <w:rPr>
          <w:rFonts w:ascii="Arial" w:hAnsi="Arial" w:cs="Arial"/>
          <w:sz w:val="24"/>
          <w:szCs w:val="24"/>
        </w:rPr>
      </w:pPr>
      <w:r w:rsidRPr="007F36D3">
        <w:rPr>
          <w:rFonts w:ascii="Arial" w:hAnsi="Arial" w:cs="Arial"/>
          <w:sz w:val="24"/>
          <w:szCs w:val="24"/>
        </w:rPr>
        <w:t>Об особо охраняемых природных территориях</w:t>
      </w:r>
    </w:p>
    <w:p w:rsidR="007F36D3" w:rsidRPr="007F36D3" w:rsidRDefault="007F36D3" w:rsidP="007F36D3">
      <w:pPr>
        <w:spacing w:after="435" w:line="240" w:lineRule="auto"/>
        <w:ind w:left="567" w:right="709"/>
        <w:jc w:val="center"/>
        <w:rPr>
          <w:rFonts w:ascii="Arial" w:hAnsi="Arial" w:cs="Arial"/>
          <w:sz w:val="26"/>
          <w:szCs w:val="26"/>
        </w:rPr>
      </w:pPr>
    </w:p>
    <w:p w:rsidR="007F36D3" w:rsidRPr="007F36D3" w:rsidRDefault="007F36D3" w:rsidP="007F36D3">
      <w:pPr>
        <w:spacing w:after="0" w:line="240" w:lineRule="auto"/>
        <w:jc w:val="center"/>
        <w:rPr>
          <w:rFonts w:ascii="Arial" w:hAnsi="Arial" w:cs="Arial"/>
          <w:color w:val="020C22"/>
          <w:sz w:val="26"/>
          <w:szCs w:val="26"/>
        </w:rPr>
      </w:pPr>
      <w:proofErr w:type="gramStart"/>
      <w:r w:rsidRPr="007F36D3">
        <w:rPr>
          <w:rFonts w:ascii="Arial" w:hAnsi="Arial" w:cs="Arial"/>
          <w:color w:val="020C22"/>
          <w:sz w:val="26"/>
          <w:szCs w:val="26"/>
        </w:rPr>
        <w:t>Принят</w:t>
      </w:r>
      <w:proofErr w:type="gramEnd"/>
      <w:r w:rsidRPr="007F36D3">
        <w:rPr>
          <w:rFonts w:ascii="Arial" w:hAnsi="Arial" w:cs="Arial"/>
          <w:color w:val="020C22"/>
          <w:sz w:val="26"/>
          <w:szCs w:val="26"/>
        </w:rPr>
        <w:t xml:space="preserve"> Государственной Думой                               15 февраля 1995 года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ind w:left="567" w:right="142"/>
        <w:outlineLvl w:val="3"/>
        <w:rPr>
          <w:rFonts w:ascii="Arial" w:hAnsi="Arial" w:cs="Arial"/>
          <w:sz w:val="24"/>
          <w:szCs w:val="24"/>
        </w:rPr>
      </w:pPr>
      <w:proofErr w:type="gramStart"/>
      <w:r w:rsidRPr="007F36D3">
        <w:rPr>
          <w:rFonts w:ascii="Arial" w:hAnsi="Arial" w:cs="Arial"/>
          <w:sz w:val="24"/>
          <w:szCs w:val="24"/>
        </w:rPr>
        <w:t>(В редакции федеральных законов от 30.12.2001 № 196-ФЗ, от 29.12.2004 № 199-ФЗ, от 09.05.2005 № 45-ФЗ, от 04.12.2006 № 201-ФЗ, от 23.03.2007 № 37-ФЗ, от 10.05.2007 № 69-ФЗ, от 14.07.2008 № 118-ФЗ, от 23.07.2008 № 160-ФЗ, от 03.12.2008 № 244-ФЗ, от 03.12.2008 № 250-ФЗ, от 30.12.2008 № 309-ФЗ, от 27.12.2009 № 379-ФЗ, от 18.07.2011 № 219-ФЗ, от 18.07.2011 № 242-ФЗ, от 21.11.2011 № 331-ФЗ, от 30.11.2011 № 365-ФЗ, от 25.06.2012 № 93-ФЗ, от 28.12.2013 № 406-ФЗ, от 12.03.2014</w:t>
      </w:r>
      <w:proofErr w:type="gramEnd"/>
      <w:r w:rsidRPr="007F36D3">
        <w:rPr>
          <w:rFonts w:ascii="Arial" w:hAnsi="Arial" w:cs="Arial"/>
          <w:sz w:val="24"/>
          <w:szCs w:val="24"/>
        </w:rPr>
        <w:t> № </w:t>
      </w:r>
      <w:proofErr w:type="gramStart"/>
      <w:r w:rsidRPr="007F36D3">
        <w:rPr>
          <w:rFonts w:ascii="Arial" w:hAnsi="Arial" w:cs="Arial"/>
          <w:sz w:val="24"/>
          <w:szCs w:val="24"/>
        </w:rPr>
        <w:t>27-ФЗ, от 23.06.2014 № 171-ФЗ, от 14.10.2014 № 307-ФЗ, от 24.11.2014 № 361-ФЗ, от 31.12.2014 № 499-ФЗ, от 13.07.2015 № 221-ФЗ, от 13.07.2015 № 233-ФЗ, от 03.07.2016 № 254-ФЗ, от 28.12.2016 № 486-ФЗ, от 29.07.2017 № 217-ФЗ, от 03.08.2018 № 321-ФЗ, от 03.08.2018 № 340-ФЗ, от 03.08.2018 № 342-ФЗ, от 26.07.2019 № 253-ФЗ, от 31.07.2020 № 254-ФЗ, от 08.12.2020 № 429-ФЗ, от 30.12.2020 № 505-ФЗ, от 05.04.2021 № 79-ФЗ, от 11.06.2021 № 170-ФЗ, от 01.05.2022 № 124-ФЗ, от 28.06.2022</w:t>
      </w:r>
      <w:proofErr w:type="gramEnd"/>
      <w:r w:rsidRPr="007F36D3">
        <w:rPr>
          <w:rFonts w:ascii="Arial" w:hAnsi="Arial" w:cs="Arial"/>
          <w:sz w:val="24"/>
          <w:szCs w:val="24"/>
        </w:rPr>
        <w:t> № </w:t>
      </w:r>
      <w:proofErr w:type="gramStart"/>
      <w:r w:rsidRPr="007F36D3">
        <w:rPr>
          <w:rFonts w:ascii="Arial" w:hAnsi="Arial" w:cs="Arial"/>
          <w:sz w:val="24"/>
          <w:szCs w:val="24"/>
        </w:rPr>
        <w:t>191-ФЗ, от 18.03.2023 № 77-ФЗ, от 10.07.2023 № 310-ФЗ, от 23.03.2024 № 63-ФЗ)</w:t>
      </w:r>
      <w:proofErr w:type="gramEnd"/>
    </w:p>
    <w:p w:rsidR="007F36D3" w:rsidRPr="007F36D3" w:rsidRDefault="007F36D3" w:rsidP="007F36D3">
      <w:pPr>
        <w:spacing w:after="435" w:line="240" w:lineRule="auto"/>
        <w:rPr>
          <w:rFonts w:ascii="Arial" w:hAnsi="Arial" w:cs="Arial"/>
          <w:sz w:val="26"/>
          <w:szCs w:val="26"/>
        </w:rPr>
      </w:pPr>
      <w:r w:rsidRPr="007F36D3">
        <w:rPr>
          <w:rFonts w:ascii="Arial" w:hAnsi="Arial" w:cs="Arial"/>
          <w:sz w:val="26"/>
          <w:szCs w:val="26"/>
        </w:rPr>
        <w:t> </w:t>
      </w:r>
    </w:p>
    <w:p w:rsidR="007F36D3" w:rsidRPr="007F36D3" w:rsidRDefault="007F36D3" w:rsidP="007F36D3">
      <w:pPr>
        <w:spacing w:after="0" w:line="240" w:lineRule="auto"/>
        <w:rPr>
          <w:rFonts w:ascii="Arial" w:hAnsi="Arial" w:cs="Arial"/>
          <w:color w:val="020C22"/>
          <w:sz w:val="26"/>
          <w:szCs w:val="26"/>
        </w:rPr>
      </w:pPr>
      <w:proofErr w:type="gramStart"/>
      <w:r w:rsidRPr="007F36D3">
        <w:rPr>
          <w:rFonts w:ascii="Arial" w:hAnsi="Arial" w:cs="Arial"/>
          <w:color w:val="020C22"/>
          <w:sz w:val="26"/>
          <w:szCs w:val="26"/>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r w:rsidRPr="007F36D3">
        <w:rPr>
          <w:rFonts w:ascii="Arial" w:hAnsi="Arial" w:cs="Arial"/>
          <w:color w:val="020C22"/>
          <w:sz w:val="26"/>
          <w:szCs w:val="26"/>
        </w:rPr>
        <w:t> (В редакции Федерального закона от 18.03.2023 № 77-ФЗ)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Особо охраняемые природные территории относятся к объектам общенационального достояния.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Настоящий Федеральный закон регулирует отношения в области охраны и использования, в том числе создания, особо охраняемых природных территорий в </w:t>
      </w:r>
      <w:r w:rsidRPr="007F36D3">
        <w:rPr>
          <w:rFonts w:ascii="Arial" w:hAnsi="Arial" w:cs="Arial"/>
          <w:color w:val="020C22"/>
          <w:sz w:val="26"/>
          <w:szCs w:val="26"/>
        </w:rPr>
        <w:lastRenderedPageBreak/>
        <w:t>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РАЗДЕЛ I.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1. Законодательство Российской Федерации об особо охраняемых природных территориях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Законодательство Российской Федерации об особо охраняемых природных территориях основывается на соответствующих положениях Конституции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3. Имущественные отношения в области использования и </w:t>
      </w:r>
      <w:proofErr w:type="gramStart"/>
      <w:r w:rsidRPr="007F36D3">
        <w:rPr>
          <w:rFonts w:ascii="Arial" w:hAnsi="Arial" w:cs="Arial"/>
          <w:color w:val="020C22"/>
          <w:sz w:val="26"/>
          <w:szCs w:val="26"/>
        </w:rPr>
        <w:t>охраны</w:t>
      </w:r>
      <w:proofErr w:type="gramEnd"/>
      <w:r w:rsidRPr="007F36D3">
        <w:rPr>
          <w:rFonts w:ascii="Arial" w:hAnsi="Arial" w:cs="Arial"/>
          <w:color w:val="020C22"/>
          <w:sz w:val="26"/>
          <w:szCs w:val="26"/>
        </w:rPr>
        <w:t xml:space="preserve"> особо охраняемых природных территорий регулируются гражданским законодательством, если иное не предусмотрено настоящим Федеральным законом.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2. Категории особо охраняемых природных территорий, особенности их создания и развития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При принятии решений о создании особо охраняемых природных территорий учитывается: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lastRenderedPageBreak/>
        <w:t>2. С учетом особенностей режима особо охраняемых природных территорий различаются следующие категории указанных территорий:</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а) государственные природные заповедники, в том числе биосферные заповедники;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б) национальные парки;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в) природные парки;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г) государственные природные заказники;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 памятники природы;</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е) дендрологические парки и ботанические сады.</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4. </w:t>
      </w:r>
      <w:proofErr w:type="gramStart"/>
      <w:r w:rsidRPr="007F36D3">
        <w:rPr>
          <w:rFonts w:ascii="Arial" w:hAnsi="Arial" w:cs="Arial"/>
          <w:color w:val="020C22"/>
          <w:sz w:val="26"/>
          <w:szCs w:val="26"/>
        </w:rPr>
        <w:t>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статьей 28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roofErr w:type="gramEnd"/>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w:t>
      </w:r>
      <w:proofErr w:type="gramStart"/>
      <w:r w:rsidRPr="007F36D3">
        <w:rPr>
          <w:rFonts w:ascii="Arial" w:hAnsi="Arial" w:cs="Arial"/>
          <w:color w:val="020C22"/>
          <w:sz w:val="26"/>
          <w:szCs w:val="26"/>
        </w:rPr>
        <w:t>с</w:t>
      </w:r>
      <w:proofErr w:type="gramEnd"/>
      <w:r w:rsidRPr="007F36D3">
        <w:rPr>
          <w:rFonts w:ascii="Arial" w:hAnsi="Arial" w:cs="Arial"/>
          <w:color w:val="020C22"/>
          <w:sz w:val="26"/>
          <w:szCs w:val="26"/>
        </w:rPr>
        <w:t>:</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а) уполномоченным федеральным органом исполнительной власти в области охраны окружающей среды;</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7. Субъекты Российской Федерации вправе осуществлять </w:t>
      </w:r>
      <w:proofErr w:type="spellStart"/>
      <w:r w:rsidRPr="007F36D3">
        <w:rPr>
          <w:rFonts w:ascii="Arial" w:hAnsi="Arial" w:cs="Arial"/>
          <w:color w:val="020C22"/>
          <w:sz w:val="26"/>
          <w:szCs w:val="26"/>
        </w:rPr>
        <w:t>софинансирование</w:t>
      </w:r>
      <w:proofErr w:type="spellEnd"/>
      <w:r w:rsidRPr="007F36D3">
        <w:rPr>
          <w:rFonts w:ascii="Arial" w:hAnsi="Arial" w:cs="Arial"/>
          <w:color w:val="020C22"/>
          <w:sz w:val="26"/>
          <w:szCs w:val="26"/>
        </w:rPr>
        <w:t xml:space="preserve">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законодательством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w:t>
      </w:r>
      <w:proofErr w:type="gramStart"/>
      <w:r w:rsidRPr="007F36D3">
        <w:rPr>
          <w:rFonts w:ascii="Arial" w:hAnsi="Arial" w:cs="Arial"/>
          <w:color w:val="020C22"/>
          <w:sz w:val="26"/>
          <w:szCs w:val="26"/>
        </w:rPr>
        <w:t>,</w:t>
      </w:r>
      <w:proofErr w:type="gramEnd"/>
      <w:r w:rsidRPr="007F36D3">
        <w:rPr>
          <w:rFonts w:ascii="Arial" w:hAnsi="Arial" w:cs="Arial"/>
          <w:color w:val="020C22"/>
          <w:sz w:val="26"/>
          <w:szCs w:val="26"/>
        </w:rP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lastRenderedPageBreak/>
        <w:t>9. Органы местного самоуправления решают предусмотренные Федеральным законом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 (В редакции Федерального закона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11. Решения об установлении, изменении, о прекращении существования охранных зон особо охраняемых природных территорий, указанных в пункте 10 настоящей статьи, принимаются в отношении: (В редакции Федерального закона от 03.08.2018 № 342-ФЗ)</w:t>
      </w:r>
    </w:p>
    <w:p w:rsidR="007F36D3" w:rsidRPr="007F36D3" w:rsidRDefault="007F36D3" w:rsidP="007F36D3">
      <w:pPr>
        <w:spacing w:after="0" w:line="240" w:lineRule="auto"/>
        <w:rPr>
          <w:rFonts w:ascii="Arial" w:hAnsi="Arial" w:cs="Arial"/>
          <w:color w:val="020C22"/>
          <w:sz w:val="26"/>
          <w:szCs w:val="26"/>
        </w:rPr>
      </w:pPr>
      <w:proofErr w:type="gramStart"/>
      <w:r w:rsidRPr="007F36D3">
        <w:rPr>
          <w:rFonts w:ascii="Arial" w:hAnsi="Arial" w:cs="Arial"/>
          <w:color w:val="020C22"/>
          <w:sz w:val="26"/>
          <w:szCs w:val="26"/>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 если иное не предусмотрено Законом Российской Федерации от 15 апреля 1993 года № 4802-I "О статусе столицы Российской Федерации"; (В редакции Федерального закона от 10.07.2023 № 310-ФЗ)</w:t>
      </w:r>
      <w:proofErr w:type="gramEnd"/>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 (Дополнение пунктом - Федеральный закон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13. </w:t>
      </w:r>
      <w:proofErr w:type="gramStart"/>
      <w:r w:rsidRPr="007F36D3">
        <w:rPr>
          <w:rFonts w:ascii="Arial" w:hAnsi="Arial" w:cs="Arial"/>
          <w:color w:val="020C22"/>
          <w:sz w:val="26"/>
          <w:szCs w:val="26"/>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w:t>
      </w:r>
      <w:proofErr w:type="gramEnd"/>
      <w:r w:rsidRPr="007F36D3">
        <w:rPr>
          <w:rFonts w:ascii="Arial" w:hAnsi="Arial" w:cs="Arial"/>
          <w:color w:val="020C22"/>
          <w:sz w:val="26"/>
          <w:szCs w:val="26"/>
        </w:rPr>
        <w:t xml:space="preserve"> и сделок с ним, предоставления сведений, содержащихся в Едином государственном реестре недвижимости. (Дополнение пунктом - Федеральный закон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w:t>
      </w:r>
      <w:r w:rsidRPr="007F36D3">
        <w:rPr>
          <w:rFonts w:ascii="Arial" w:hAnsi="Arial" w:cs="Arial"/>
          <w:color w:val="020C22"/>
          <w:sz w:val="26"/>
          <w:szCs w:val="26"/>
        </w:rPr>
        <w:lastRenderedPageBreak/>
        <w:t>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В случаях, предусмотренных статьей 31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 (Дополнение абзацем - Федеральный закон от 30.12.2020 № 505-ФЗ)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03.08.2018 № 342-ФЗ)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Статья 21. Передача осуществления полномочий федеральных органов исполнительной власти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органам исполнительной власти субъектов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(Наименование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Полномочия федеральных органов исполнительной власти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редакции Федерального закона от 18.03.2023 № 77-ФЗ)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13.07.2015 № 233-ФЗ)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3.</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утратила силу - Федеральный закон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законодательством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30.12.2020 № 505-ФЗ)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4. Государственный кадастр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7F36D3">
        <w:rPr>
          <w:rFonts w:ascii="Arial" w:hAnsi="Arial" w:cs="Arial"/>
          <w:color w:val="020C22"/>
          <w:sz w:val="26"/>
          <w:szCs w:val="26"/>
        </w:rPr>
        <w:t>природопользователях</w:t>
      </w:r>
      <w:proofErr w:type="spellEnd"/>
      <w:r w:rsidRPr="007F36D3">
        <w:rPr>
          <w:rFonts w:ascii="Arial" w:hAnsi="Arial" w:cs="Arial"/>
          <w:color w:val="020C22"/>
          <w:sz w:val="26"/>
          <w:szCs w:val="26"/>
        </w:rPr>
        <w:t>, эколого-просветительской, научной, экономической, исторической и культурной ценности.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lastRenderedPageBreak/>
        <w:t xml:space="preserve">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а также учета данных территорий при планировании социально-экономического развития регионов. (В редакции федеральных законов от 18.07.2011 № 242-ФЗ, от 11.06.2021 № 170-ФЗ)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Порядок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 (В редакции Федерального закона от 23.07.2008 № 160-ФЗ)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охране и использовании особо охраняемых природных территорий</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(Наименование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 (В редакции Федерального закона от 18.03.2023 № 77-ФЗ)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24.11.2014 № 361-ФЗ)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Статья 51. Порядок посещения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Посещение физическими лицами особо охраняемых природных территорий, в том числе в целях туризма, осуществляется в соответствии с установленным для таких территорий режимом особой охраны. (В редакции Федерального закона от 18.03.2023 № 77-ФЗ)</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Порядок определения указанной платы, а также случаи освобождения от взимания платы устанавливаются Правительством Российской Федерации.</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lastRenderedPageBreak/>
        <w:t>Статья 52. Туризм на особо охраняемых природных территориях и его критерии, особенности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1. Под туризмом на особо охраняемых природных территориях (далее также - туризм) понимаются временные выезды (путешествия) граждан Российской Федерации, иностранных граждан и лиц без гражданства с постоянного места жительства на особо охраняемые природные территории в целях посещения уникальных природных комплексов и объектов и иных предусмотренных настоящим Федеральным законом целях.</w:t>
      </w:r>
    </w:p>
    <w:p w:rsidR="007F36D3" w:rsidRPr="007F36D3" w:rsidRDefault="007F36D3" w:rsidP="007F36D3">
      <w:pPr>
        <w:spacing w:after="0" w:line="240" w:lineRule="auto"/>
        <w:rPr>
          <w:rFonts w:ascii="Arial" w:hAnsi="Arial" w:cs="Arial"/>
          <w:color w:val="020C22"/>
          <w:sz w:val="26"/>
          <w:szCs w:val="26"/>
        </w:rPr>
      </w:pPr>
      <w:r w:rsidRPr="007F36D3">
        <w:rPr>
          <w:rFonts w:ascii="Arial" w:hAnsi="Arial" w:cs="Arial"/>
          <w:color w:val="020C22"/>
          <w:sz w:val="26"/>
          <w:szCs w:val="26"/>
        </w:rPr>
        <w:t xml:space="preserve">2. Основными критериями, особенностями организации и осуществления туризма на особо </w:t>
      </w:r>
      <w:proofErr w:type="gramStart"/>
      <w:r w:rsidRPr="007F36D3">
        <w:rPr>
          <w:rFonts w:ascii="Arial" w:hAnsi="Arial" w:cs="Arial"/>
          <w:color w:val="020C22"/>
          <w:sz w:val="26"/>
          <w:szCs w:val="26"/>
        </w:rPr>
        <w:t>охраняемых</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природных </w:t>
      </w:r>
      <w:proofErr w:type="gramStart"/>
      <w:r w:rsidRPr="007F36D3">
        <w:rPr>
          <w:rFonts w:ascii="Arial" w:hAnsi="Arial" w:cs="Arial"/>
          <w:color w:val="020C22"/>
          <w:sz w:val="26"/>
          <w:szCs w:val="26"/>
        </w:rPr>
        <w:t>территориях</w:t>
      </w:r>
      <w:proofErr w:type="gramEnd"/>
      <w:r w:rsidRPr="007F36D3">
        <w:rPr>
          <w:rFonts w:ascii="Arial" w:hAnsi="Arial" w:cs="Arial"/>
          <w:color w:val="020C22"/>
          <w:sz w:val="26"/>
          <w:szCs w:val="26"/>
        </w:rPr>
        <w:t xml:space="preserve"> являются: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минимизация негативного воздействия на окружающую среду при осуществлении туризма;</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в) соблюдение установленной предельно допустимой рекреационной емкости особо охраняемой природной территории при осуществлении туризма (максимального количества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 режима ее особой охраны;</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осуществление туризма на специально оборудованных для этого местах и маршрутах;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сохранение объектов культурного наследия (памятников истории и культуры) народов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Организация туризма на особо охраняемых природных территориях осуществляется: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в отношении особо охраняемых природных территорий федерального значения - федеральными органами исполнительной власти, в ведении которых находятся такие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в отношении особо охраняемых природных территорий регионального значения - органами исполнительной власти субъектов Российской Федерации, в ведении которых находятся такие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в) в отношении особо охраняемых природных территорий местного значения - органами местного самоуправления, в ведении которых находятся такие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Правила организации и осуществления туризма, в том числе обеспечения безопасности туризма на особо охраняемых природных территориях федерального значения, и порядок расчета предельно допустимой рекреационной емкости особо охраняемых природных территорий федерального значения при осуществлении туризма утверждаются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w:t>
      </w:r>
      <w:proofErr w:type="gramStart"/>
      <w:r w:rsidRPr="007F36D3">
        <w:rPr>
          <w:rFonts w:ascii="Arial" w:hAnsi="Arial" w:cs="Arial"/>
          <w:color w:val="020C22"/>
          <w:sz w:val="26"/>
          <w:szCs w:val="26"/>
        </w:rPr>
        <w:t>Органы исполнительной власти субъектов Российской Федерации и органы местного самоуправления, в ведении которых находятся соответственно особо охраняемые природные территории регионального и местного значения, утверждают правила организации и осуществления туризма, в том числе обеспечения безопасности туризма на особо охраняемых природных территориях,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типовых правил</w:t>
      </w:r>
      <w:proofErr w:type="gramEnd"/>
      <w:r w:rsidRPr="007F36D3">
        <w:rPr>
          <w:rFonts w:ascii="Arial" w:hAnsi="Arial" w:cs="Arial"/>
          <w:color w:val="020C22"/>
          <w:sz w:val="26"/>
          <w:szCs w:val="26"/>
        </w:rPr>
        <w:t xml:space="preserve">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 и типового порядка расчета предельно допустимой рекреационной емкости таких территорий при осуществлении туризма.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II. ГОСУДАРСТВЕННЫЕ ПРИРОДНЫЕ ЗАПОВЕДНИКИ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6. Общие положения о государственных природных заповедниках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21. Запрещается изменение целевого назначения земель и земельных участков, расположенных в границах государственных природных заповедников. (Дополнение 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7. Задачи государственных природных заповедников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 государственные природные заповедники возлагаются следующие задачи: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осуществление охраны уникальных и типичных природных комплексов и объектов, объектов растительного и животного мира, естественных экологических систем, биоразнообразия в целях поддержания их в естественном состоянии;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организация и проведение научных исследований;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осуществление государственного экологического мониторинга (государственного мониторинга окружающей среды); (В редакции Федерального закона от 21.11.2011 № 331-ФЗ)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экологическое просвещение; (В редакции федеральных законов от 30.11.2011 № 365-ФЗ,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(Подпункт утратил силу - Федеральный закон от 30.11.2011 № 365-ФЗ)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содействие в подготовке научных кадров и специалистов в области охраны окружающей среды; (В редакции Федерального закона от 30.12.2008 № 309-ФЗ)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организация и осуществление туризма. (Дополнение подпунктом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8. Порядок создания государственных природных заповедников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9. Режим особой охраны территорий государственных природных заповедников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Конкретный режим особой охраны территории государственного природного заповедника устанавливается положением о государственном природном заповеднике, утверждаемым федеральным органом исполнительной власти, в ведении которого находится государственный природный заповедник.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 территориях государственных природных заповедников запрещается интродукция живых организмов в целях их акклиматизации.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 территориях государственных природных заповедников запрещается строительство объектов капитального строительства, некапитальных строений, сооружений в целях, не связанных с выполнением задач, возложенных на государственные природные заповедники. (Дополнение абзацем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На территориях государственных природных заповедников рубки лесных насаждений осуществляются с учетом ограничений, установленных законодательством Российской Федерации. </w:t>
      </w:r>
      <w:proofErr w:type="gramStart"/>
      <w:r w:rsidRPr="007F36D3">
        <w:rPr>
          <w:rFonts w:ascii="Arial" w:hAnsi="Arial" w:cs="Arial"/>
          <w:color w:val="020C22"/>
          <w:sz w:val="26"/>
          <w:szCs w:val="26"/>
        </w:rPr>
        <w:t>На участках государственных природных заповедников, в отношении которых законодательством Российской Федерации не установлены ограничения, в случае, если это не противоречит правовому режиму особой охраны территорий государственных природных заповедников и расположенных на них лесов, допускается проведение выборочных рубок лесных насаждений в целях обеспечения охраны и использования государственных природных заповедников, а также в целях обеспечения жизнедеятельности проживающих в пределах их территорий граждан</w:t>
      </w:r>
      <w:proofErr w:type="gramEnd"/>
      <w:r w:rsidRPr="007F36D3">
        <w:rPr>
          <w:rFonts w:ascii="Arial" w:hAnsi="Arial" w:cs="Arial"/>
          <w:color w:val="020C22"/>
          <w:sz w:val="26"/>
          <w:szCs w:val="26"/>
        </w:rPr>
        <w:t xml:space="preserve">, если выборочные рубки лесных насаждений не связаны с </w:t>
      </w:r>
      <w:r w:rsidRPr="007F36D3">
        <w:rPr>
          <w:rFonts w:ascii="Arial" w:hAnsi="Arial" w:cs="Arial"/>
          <w:color w:val="020C22"/>
          <w:sz w:val="26"/>
          <w:szCs w:val="26"/>
        </w:rPr>
        <w:lastRenderedPageBreak/>
        <w:t>осуществлением такими гражданами предпринимательской деятельности. (Дополнение абзацем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2. На территориях государственных природных заповедников допускаются мероприятия и деятельность, направленные </w:t>
      </w:r>
      <w:proofErr w:type="gramStart"/>
      <w:r w:rsidRPr="007F36D3">
        <w:rPr>
          <w:rFonts w:ascii="Arial" w:hAnsi="Arial" w:cs="Arial"/>
          <w:color w:val="020C22"/>
          <w:sz w:val="26"/>
          <w:szCs w:val="26"/>
        </w:rPr>
        <w:t>на</w:t>
      </w:r>
      <w:proofErr w:type="gramEnd"/>
      <w:r w:rsidRPr="007F36D3">
        <w:rPr>
          <w:rFonts w:ascii="Arial" w:hAnsi="Arial" w:cs="Arial"/>
          <w:color w:val="020C22"/>
          <w:sz w:val="26"/>
          <w:szCs w:val="26"/>
        </w:rPr>
        <w:t>:</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поддержание условий, обеспечивающих санитарную и противопожарную безопасность;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предотвращение условий, способных вызвать стихийные бедствия, угрожающие жизни людей и населенным пунктам;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осуществление государственного экологического мониторинга (государственного мониторинга окружающей среды); (В редакции Федерального закона от 21.11.2011 № 331-ФЗ)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выполнение научно-исследовательских задач;</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экологическое просвещение;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осуществление государственного контроля (надзора) в области охраны и использования особо охраняемых природных территорий; (В редакции федеральных законов от 25.06.2012 № 93-ФЗ,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 организация и осуществление туризма. (Дополнение подпунктом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Размеры этих участков определяются исходя из необходимости сохранения всего природного комплекса в естественном состоянии.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w:t>
      </w:r>
      <w:proofErr w:type="gramStart"/>
      <w:r w:rsidRPr="007F36D3">
        <w:rPr>
          <w:rFonts w:ascii="Arial" w:hAnsi="Arial" w:cs="Arial"/>
          <w:color w:val="020C22"/>
          <w:sz w:val="26"/>
          <w:szCs w:val="26"/>
        </w:rPr>
        <w:t xml:space="preserve">На специально выделенных участках частичного хозяйственного использования, не включающих естественные экологические системы, природные комплексы и объекты и не являющихся средой обитания объектов растительного и животного мира, ради сохранения которых создавался государственный природный заповедник, допускается деятельность, которая направлена на организацию и осуществление туризма, обеспечение охраны и использования государственного природного заповедника и обеспечение жизнедеятельности граждан, </w:t>
      </w:r>
      <w:r w:rsidRPr="007F36D3">
        <w:rPr>
          <w:rFonts w:ascii="Arial" w:hAnsi="Arial" w:cs="Arial"/>
          <w:color w:val="020C22"/>
          <w:sz w:val="26"/>
          <w:szCs w:val="26"/>
        </w:rPr>
        <w:lastRenderedPageBreak/>
        <w:t>проживающих на его территории.</w:t>
      </w:r>
      <w:proofErr w:type="gramEnd"/>
      <w:r w:rsidRPr="007F36D3">
        <w:rPr>
          <w:rFonts w:ascii="Arial" w:hAnsi="Arial" w:cs="Arial"/>
          <w:color w:val="020C22"/>
          <w:sz w:val="26"/>
          <w:szCs w:val="26"/>
        </w:rPr>
        <w:t>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w:t>
      </w:r>
      <w:proofErr w:type="gramStart"/>
      <w:r w:rsidRPr="007F36D3">
        <w:rPr>
          <w:rFonts w:ascii="Arial" w:hAnsi="Arial" w:cs="Arial"/>
          <w:color w:val="020C22"/>
          <w:sz w:val="26"/>
          <w:szCs w:val="26"/>
        </w:rPr>
        <w:t>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За посещение физическими лицами территорий государственных природных заповедников в целях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 (В редакции федеральных законов от 03.08.2018 № 321-ФЗ,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10. Государственные природные биосферные заповедники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 (В редакции федеральных законов от 28.12.2013 № 406-ФЗ;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(Пункт утратил силу  - Федеральный закон от 28.06.2022 № 191-ФЗ)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(Пункт утратил силу  - Федеральный закон от 28.06.2022 № 191-ФЗ)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(Дополнение пунктом - Федеральный закон от 30.11.2011 № 365-ФЗ) (Утратил силу  - Федеральный закон от 28.06.2022 № 191-ФЗ)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(Дополнение пунктом - Федеральный закон от 30.11.2011 № 365-ФЗ) (Утратил силу  - Федеральный закон от 28.06.2022 № 191-ФЗ)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Статья 11. Управление государственными природными заповедниками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w:t>
      </w:r>
      <w:proofErr w:type="gramStart"/>
      <w:r w:rsidRPr="007F36D3">
        <w:rPr>
          <w:rFonts w:ascii="Arial" w:hAnsi="Arial" w:cs="Arial"/>
          <w:color w:val="020C22"/>
          <w:sz w:val="26"/>
          <w:szCs w:val="26"/>
        </w:rPr>
        <w:t>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кодексом Российской Федерации. (В редакции Федерального закона от 23.06.2014 № 171-ФЗ)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III. НАЦИОНАЛЬНЫЕ ПАРКИ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12.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1. Национальные парки относятся к особо охраняемым природным территориям федерального значения. </w:t>
      </w:r>
      <w:proofErr w:type="gramStart"/>
      <w:r w:rsidRPr="007F36D3">
        <w:rPr>
          <w:rFonts w:ascii="Arial" w:hAnsi="Arial" w:cs="Arial"/>
          <w:color w:val="020C22"/>
          <w:sz w:val="26"/>
          <w:szCs w:val="26"/>
        </w:rPr>
        <w:t>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которая противоречит целям и задачам национального парка.</w:t>
      </w:r>
      <w:proofErr w:type="gramEnd"/>
      <w:r w:rsidRPr="007F36D3">
        <w:rPr>
          <w:rFonts w:ascii="Arial" w:hAnsi="Arial" w:cs="Arial"/>
          <w:color w:val="020C22"/>
          <w:sz w:val="26"/>
          <w:szCs w:val="26"/>
        </w:rPr>
        <w:t>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 (В редакции Федерального закона от 30.12.2020 № 505-ФЗ)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границах национальных парков допускается наличие земельных участков иных пользователей и собственников.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Положение о национальном парке утверждается федеральным органом исполнительной власти, в ведении которого он находится.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13. Основные задачи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 национальные парки возлагаются следующие основные задачи: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сохранение историко-культурных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в) экологическое просвещение;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организация и осуществление туризма;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осуществление государственного экологического мониторинга (государственного мониторинга окружающей среды); (В редакции Федерального закона от 21.11.2011 № 331-ФЗ)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восстановление нарушенных природных и историко-культурных комплексов и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14. Порядок создания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(Пункт утратил силу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15. Режим особой охраны территорий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В целях установления режима национального парка осуществляется зонирование его территории с выделением: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особо охраняемой зоны, которая предназначена для сохранения природной среды в естественном состоянии и в границах которой допускается ее посещение в целях туризма;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рекреационной зоны, которая предназначена для обеспечения и осуществления рекреационной деятельности;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 а также осуществление рекреационной деятельности; (В редакции федеральных законов от 28.12.2013 № 406-ФЗ,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w:t>
      </w:r>
      <w:proofErr w:type="spellStart"/>
      <w:r w:rsidRPr="007F36D3">
        <w:rPr>
          <w:rFonts w:ascii="Arial" w:hAnsi="Arial" w:cs="Arial"/>
          <w:color w:val="020C22"/>
          <w:sz w:val="26"/>
          <w:szCs w:val="26"/>
        </w:rPr>
        <w:t>неистощительного</w:t>
      </w:r>
      <w:proofErr w:type="spellEnd"/>
      <w:r w:rsidRPr="007F36D3">
        <w:rPr>
          <w:rFonts w:ascii="Arial" w:hAnsi="Arial" w:cs="Arial"/>
          <w:color w:val="020C22"/>
          <w:sz w:val="26"/>
          <w:szCs w:val="26"/>
        </w:rPr>
        <w:t xml:space="preserve"> природопользования.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30.11.2011 № 365-ФЗ)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11. Изменение площади, местоположения и границ заповедной зоны, особо охраняемой зоны и зоны традиционного экстенсивного природопользования не допускается, за исключением расширения таких зон путем присоединения к ним других территорий. (Дополнение пунктом - Федеральный закон от 30.11.2011 № 365-ФЗ)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lastRenderedPageBreak/>
        <w:t>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w:t>
      </w:r>
      <w:proofErr w:type="gramEnd"/>
      <w:r w:rsidRPr="007F36D3">
        <w:rPr>
          <w:rFonts w:ascii="Arial" w:hAnsi="Arial" w:cs="Arial"/>
          <w:color w:val="020C22"/>
          <w:sz w:val="26"/>
          <w:szCs w:val="26"/>
        </w:rPr>
        <w:t>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(памятников истории и культуры) народов Российской Федерации и обеспечением жизнедеятельности граждан, проживающих на территориях национальных парков;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деятельность, влекущая за собой развитие негативных процессов, влияющих на состояние водных объектов;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 (В редакции федеральных законов от 29.07.2017 № 217-ФЗ, от 05.04.2021 № 79-ФЗ)</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д) строительство автомобильных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связанных с обеспечением охраны и использования национальных парков и с обеспечением функционирования расположенных в их границах населенных пунктов; (В редакции федеральных законов от 30.11.2011 № 365-ФЗ, от 18.03.2023 № 77-ФЗ)</w:t>
      </w:r>
      <w:proofErr w:type="gramEnd"/>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подпункте "е" пункта 1 настоящей статьи), других </w:t>
      </w:r>
      <w:proofErr w:type="spellStart"/>
      <w:r w:rsidRPr="007F36D3">
        <w:rPr>
          <w:rFonts w:ascii="Arial" w:hAnsi="Arial" w:cs="Arial"/>
          <w:color w:val="020C22"/>
          <w:sz w:val="26"/>
          <w:szCs w:val="26"/>
        </w:rPr>
        <w:t>недревесных</w:t>
      </w:r>
      <w:proofErr w:type="spellEnd"/>
      <w:r w:rsidRPr="007F36D3">
        <w:rPr>
          <w:rFonts w:ascii="Arial" w:hAnsi="Arial" w:cs="Arial"/>
          <w:color w:val="020C22"/>
          <w:sz w:val="26"/>
          <w:szCs w:val="26"/>
        </w:rPr>
        <w:t xml:space="preserve"> лесных ресурсов (за исключением заготовки гражданами таких ресурсов</w:t>
      </w:r>
      <w:proofErr w:type="gramEnd"/>
      <w:r w:rsidRPr="007F36D3">
        <w:rPr>
          <w:rFonts w:ascii="Arial" w:hAnsi="Arial" w:cs="Arial"/>
          <w:color w:val="020C22"/>
          <w:sz w:val="26"/>
          <w:szCs w:val="26"/>
        </w:rPr>
        <w:t xml:space="preserve">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 (В редакции федеральных законов от 04.12.2006 № 201-ФЗ; от 03.12.2008 № 250-ФЗ;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 (В редакции федеральных законов от 04.12.2006 № 201-ФЗ,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и) вывоз предметов, имеющих историко-культурную ценность;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(Дополнение подпунктом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л) размещение скотомогильников (биотермических ям), создание объектов размещения отходов производства и потребления. (Дополнение подпунктом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21. </w:t>
      </w:r>
      <w:proofErr w:type="gramStart"/>
      <w:r w:rsidRPr="007F36D3">
        <w:rPr>
          <w:rFonts w:ascii="Arial" w:hAnsi="Arial" w:cs="Arial"/>
          <w:color w:val="020C22"/>
          <w:sz w:val="26"/>
          <w:szCs w:val="26"/>
        </w:rPr>
        <w:t>В границах населенных пунктов, включенных в состав национальных парков, допускается также деятельность, указанная в подпунктах "б", "г" и "к" пункта 2 настоящей статьи, и деятельность, указанная в подпунктах "а", "е" и "ж" пункта 2 настоящей статьи, в части:</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разведки и добычи подземных вод в целях питьевого, хозяйственно-бытового и технического водоснабжения;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б) заготовки гражданами пищевых лесных ресурсов и сбора ими лекарственных растений для собственных нужд, а также сбора гражданами других </w:t>
      </w:r>
      <w:proofErr w:type="spellStart"/>
      <w:r w:rsidRPr="007F36D3">
        <w:rPr>
          <w:rFonts w:ascii="Arial" w:hAnsi="Arial" w:cs="Arial"/>
          <w:color w:val="020C22"/>
          <w:sz w:val="26"/>
          <w:szCs w:val="26"/>
        </w:rPr>
        <w:t>недревесных</w:t>
      </w:r>
      <w:proofErr w:type="spellEnd"/>
      <w:r w:rsidRPr="007F36D3">
        <w:rPr>
          <w:rFonts w:ascii="Arial" w:hAnsi="Arial" w:cs="Arial"/>
          <w:color w:val="020C22"/>
          <w:sz w:val="26"/>
          <w:szCs w:val="26"/>
        </w:rPr>
        <w:t xml:space="preserve"> лесных ресурсов для собственных нужд;</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30.12.2020 № 505-ФЗ)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(Пункт утратил силу - Федеральный закон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4. Юридические и физические лица согласовывают осуществление экономической и иной деятельности на территориях национальных парков и их охранных зон с </w:t>
      </w:r>
      <w:r w:rsidRPr="007F36D3">
        <w:rPr>
          <w:rFonts w:ascii="Arial" w:hAnsi="Arial" w:cs="Arial"/>
          <w:color w:val="020C22"/>
          <w:sz w:val="26"/>
          <w:szCs w:val="26"/>
        </w:rPr>
        <w:lastRenderedPageBreak/>
        <w:t>федеральными органами исполнительной власти, в ведении которых находятся национальные парки. Перечень видов экономической и иной деятельности, подлежащих согласованию, и порядок данного согласования устанавливаются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Не требуется согласование видов экономической и иной деятельности в случае, если такие виды деятельности предусмотрены заключенными соглашениями об осуществлении рекреационной деятельности в национальных парках.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41.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30.12.2020 № 505-ФЗ)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 (Дополнение пунктом - Федеральный закон от 04.12.2006 № 201-ФЗ)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w:t>
      </w:r>
      <w:proofErr w:type="gramStart"/>
      <w:r w:rsidRPr="007F36D3">
        <w:rPr>
          <w:rFonts w:ascii="Arial" w:hAnsi="Arial" w:cs="Arial"/>
          <w:color w:val="020C22"/>
          <w:sz w:val="26"/>
          <w:szCs w:val="26"/>
        </w:rPr>
        <w:t>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w:t>
      </w:r>
      <w:proofErr w:type="gramEnd"/>
      <w:r w:rsidRPr="007F36D3">
        <w:rPr>
          <w:rFonts w:ascii="Arial" w:hAnsi="Arial" w:cs="Arial"/>
          <w:color w:val="020C22"/>
          <w:sz w:val="26"/>
          <w:szCs w:val="26"/>
        </w:rPr>
        <w:t xml:space="preserve">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 (В редакции Федерального закона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федеральными государственными бюджетными учреждениями, </w:t>
      </w:r>
      <w:r w:rsidRPr="007F36D3">
        <w:rPr>
          <w:rFonts w:ascii="Arial" w:hAnsi="Arial" w:cs="Arial"/>
          <w:color w:val="020C22"/>
          <w:sz w:val="26"/>
          <w:szCs w:val="26"/>
        </w:rPr>
        <w:lastRenderedPageBreak/>
        <w:t>осуществляющими управление национальными парками, взимается плата.  (В редакции федеральных законов от 03.08.2018 № 321-ФЗ,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18.07.2011 № 242-ФЗ)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16. Управление национальными парками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w:t>
      </w:r>
      <w:proofErr w:type="gramStart"/>
      <w:r w:rsidRPr="007F36D3">
        <w:rPr>
          <w:rFonts w:ascii="Arial" w:hAnsi="Arial" w:cs="Arial"/>
          <w:color w:val="020C22"/>
          <w:sz w:val="26"/>
          <w:szCs w:val="26"/>
        </w:rPr>
        <w:t>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законами. (В редакции Федерального закона от 23.06.2014 № 171-ФЗ)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w:t>
      </w:r>
      <w:proofErr w:type="gramStart"/>
      <w:r w:rsidRPr="007F36D3">
        <w:rPr>
          <w:rFonts w:ascii="Arial" w:hAnsi="Arial" w:cs="Arial"/>
          <w:color w:val="020C22"/>
          <w:sz w:val="26"/>
          <w:szCs w:val="26"/>
        </w:rPr>
        <w:t>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w:t>
      </w:r>
      <w:r w:rsidRPr="007F36D3">
        <w:rPr>
          <w:rFonts w:ascii="Arial" w:hAnsi="Arial" w:cs="Arial"/>
          <w:color w:val="020C22"/>
          <w:sz w:val="26"/>
          <w:szCs w:val="26"/>
        </w:rPr>
        <w:lastRenderedPageBreak/>
        <w:t>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утратила силу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III1. РЕКРЕАЦИОННАЯ ДЕЯТЕЛЬНОСТЬ В НАЦИОНАЛЬНЫХ ПАРКАХ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разделом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171. Особенности осуществления рекреационной деятельности в национальных парках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В случаях, предусмотренных настоящим Федеральным законом, национальные парки могут использоваться для осуществления рекреационной деятельности, представляющей собой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w:t>
      </w:r>
      <w:proofErr w:type="gramStart"/>
      <w:r w:rsidRPr="007F36D3">
        <w:rPr>
          <w:rFonts w:ascii="Arial" w:hAnsi="Arial" w:cs="Arial"/>
          <w:color w:val="020C22"/>
          <w:sz w:val="26"/>
          <w:szCs w:val="26"/>
        </w:rPr>
        <w:t>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перечнем, утверждаемым Правительством Российской Федерации, в который могут включаться объекты</w:t>
      </w:r>
      <w:proofErr w:type="gramEnd"/>
      <w:r w:rsidRPr="007F36D3">
        <w:rPr>
          <w:rFonts w:ascii="Arial" w:hAnsi="Arial" w:cs="Arial"/>
          <w:color w:val="020C22"/>
          <w:sz w:val="26"/>
          <w:szCs w:val="26"/>
        </w:rPr>
        <w:t>, предназначенные: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для временного размещения посетителей при посещении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для целей культурного развития и экологического просвещения;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в) для предоставления услуг общественного питания и бытового обслуживания;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для организации и осуществления передвижения посетителей;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для обеспечения личной гигиены посетителей при посещении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для обеспечения функционирования объектов, указанных в подпунктах "а" - "д" настоящего пункта.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При осуществлении в национальных парках рекреационной деятельности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Особенности строительства, реконструкции и эксплуатации линейных объектов в национальных парках при осуществлении на их территориях рекреационной деятельности устанавливаются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Особенности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 устанавливаются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w:t>
      </w:r>
      <w:proofErr w:type="gramStart"/>
      <w:r w:rsidRPr="007F36D3">
        <w:rPr>
          <w:rFonts w:ascii="Arial" w:hAnsi="Arial" w:cs="Arial"/>
          <w:color w:val="020C22"/>
          <w:sz w:val="26"/>
          <w:szCs w:val="26"/>
        </w:rPr>
        <w:t>Рекреационная деятельность в национальных парках допускается в границах их рекреационных зон, зон хозяйственного назначения, зон охраны объектов культурного наследия (памятников истории и культуры) народов Российской Федерации и осуществляется федеральным государственным бюджетным учреждением, осуществляющим управление соответствующим национальным парком, а также юридическими лицами, индивидуальными предпринимателями, заключившими в установленном настоящим Федеральным законом порядке соглашение об осуществлении рекреационной деятельности в национальном парке (далее также</w:t>
      </w:r>
      <w:proofErr w:type="gramEnd"/>
      <w:r w:rsidRPr="007F36D3">
        <w:rPr>
          <w:rFonts w:ascii="Arial" w:hAnsi="Arial" w:cs="Arial"/>
          <w:color w:val="020C22"/>
          <w:sz w:val="26"/>
          <w:szCs w:val="26"/>
        </w:rPr>
        <w:t> - соглашение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172. Планирование осуществления рекреационной деятельности в национальных парках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1. В целях осуществления рекреационной деятельности в национальном парке федеральный орган исполнительной власти, в ведении которого находится национальный парк (далее - уполномоченный орган), утверждает по согласованию с высшим должностным лицом субъекта Российской Федерации, на территории </w:t>
      </w:r>
      <w:r w:rsidRPr="007F36D3">
        <w:rPr>
          <w:rFonts w:ascii="Arial" w:hAnsi="Arial" w:cs="Arial"/>
          <w:color w:val="020C22"/>
          <w:sz w:val="26"/>
          <w:szCs w:val="26"/>
        </w:rPr>
        <w:lastRenderedPageBreak/>
        <w:t>которого расположен этот национальный парк, план рекреационной деятельности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Уполномоченный орган направляет план рекреационной деятельности национального парка в течение пяти дней со дня его составления высшему должностному лицу субъекта Российской Федерации, на территории которого расположен этот национальный парк.</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Высшее должностное лицо субъекта Российской Федерации, на территории которого расположен этот национальный парк, в десятидневный срок направляет в уполномоченный орган результат согласования. План рекреационной деятельности национального парка считается согласованным, если по истечении десятидневного срока результат согласования не поступил в уполномоченный орган.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План рекреационной деятельности национального парка содержит сведения: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о посещаемых природных комплексах и объектах, допустимой рекреационной емкости особо охраняемой природной территории при осуществлении туризма, требованиях к ее охране и использованию;</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о площади, местоположении и границах территории национального парка, предназначенной для осуществления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о площади, местоположении и границах земельных участков, предназначенных для размещения объектов капитального строительства, некапитальных строений, сооружений (в том числе нестационарных торговых объектов), элементов благоустройства, объектов сопутствующей инфраструктуры, необходимых для осуществления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 допустимых к размещению объектах, указанных в пункте 2 статьи 171 настоящего Федерального закона, и об их параметрах;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о существующих и планируемых к строительству линейных объектах;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иные сведения.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Разработка плана рекреационной деятельности национального парка осуществляется применительно к каждому национальному парку федеральным государственным бюджетным учреждением, осуществляющим управление соответствующим национальным парком.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Порядок согласования и утверждения плана рекреационной деятельности национального парка, внесения в него изменений, требования к его содержанию, форме и структуре утверждаются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173. Соглашение об осуществлении рекреационной деятельности в национальном парке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В целях привлечения инвестиций в развитие рекреационной деятельности в национальных парках с юридическими лицами, индивидуальными предпринимателями заключаются соглашения об осуществлении рекреационной деятельности на условиях и в порядке, которые установлены настоящим Федеральным законом, на срок до сорока девяти лет.</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w:t>
      </w:r>
      <w:proofErr w:type="gramStart"/>
      <w:r w:rsidRPr="007F36D3">
        <w:rPr>
          <w:rFonts w:ascii="Arial" w:hAnsi="Arial" w:cs="Arial"/>
          <w:color w:val="020C22"/>
          <w:sz w:val="26"/>
          <w:szCs w:val="26"/>
        </w:rPr>
        <w:t>По соглашению об осуществлении рекреационной деятельности одна сторона - юридическое лицо или индивидуальный предприниматель (далее - инвестор) обязуется оказывать услуги, выполнять работы по осуществлению рекреационной деятельности, а другая сторона - уполномоченный орган обязуется предоставить на срок действия соглашения об осуществлении рекреационной деятельности возможность использования указанной в соглашении территории национального парка для осуществления рекреационной деятельности, а также предоставить в аренду необходимые для осуществления рекреационной</w:t>
      </w:r>
      <w:proofErr w:type="gramEnd"/>
      <w:r w:rsidRPr="007F36D3">
        <w:rPr>
          <w:rFonts w:ascii="Arial" w:hAnsi="Arial" w:cs="Arial"/>
          <w:color w:val="020C22"/>
          <w:sz w:val="26"/>
          <w:szCs w:val="26"/>
        </w:rPr>
        <w:t xml:space="preserve"> деятельности земельные участки в случаях, предусмотренных пунктом 1 статьи 175 настоящего Федерального закона, предоставить инвестору в аренду или на иных правах, предусмотренных законодательством Российской Федерации, объект, подлежащий реконструкции и (или) капитальному ремонту, в случае, если такой объект является предметом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Уполномоченный орган заключает соглашение об осуществлении рекреационной деятельности с победителем торгов на право заключения соглашения об осуществлении рекреационной деятельности, а в случаях, предусмотренных статьей 174 настоящего Федерального закона, с лицом, подавшим единственную заявку на участие в торгах, или единственным участником торгов.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Соглашение об осуществлении рекреационной деятельности должно включать в себя: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сведения о сторонах соглашения;</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б) сведения о площади, местоположении и границах территории национального парка, на которой осуществляется рекреационная деятельность по соглашению об осуществлении рекреационной деятельности, а также в случаях, предусмотренных пунктом 1 статьи 175 настоящего Федерального закона, о расположенных в границах указанной территории предоставляемых в аренду земельных участках;</w:t>
      </w:r>
      <w:proofErr w:type="gramEnd"/>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lastRenderedPageBreak/>
        <w:t>в) обязательства инвестора, связанные с выполнением работ, оказанием услуг в сфере туризма, физической культуры и спорта, организации отдыха и укрепления здоровья граждан, а также с осуществлением строительства, реконструкции, капитального ремонта, ввода в эксплуатацию и вывода из эксплуатации, сноса объектов капитального строительства, возведения, эксплуатации и демонтажа некапитальных строений, сооружений (в том числе нестационарных торговых объектов), создания, эксплуатации и демонтажа элементов благоустройства</w:t>
      </w:r>
      <w:proofErr w:type="gramEnd"/>
      <w:r w:rsidRPr="007F36D3">
        <w:rPr>
          <w:rFonts w:ascii="Arial" w:hAnsi="Arial" w:cs="Arial"/>
          <w:color w:val="020C22"/>
          <w:sz w:val="26"/>
          <w:szCs w:val="26"/>
        </w:rPr>
        <w:t>, объектов сопутствующей инфраструктуры, необходимой для выполнения таких работ, оказания таких услуг;</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срок действия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размер и сроки внесения платы по соглашению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е) обязательства инвестора по проведению мероприятий по предупреждению причинения вреда окружающей среде, соблюдению режима национального парка, а также по соблюдению установленной предельно допустимой рекреационной емкости национального парка при осуществлении туризма, режима его особой охраны, в том числе обязательства инвестора не осуществлять сплошные рубки лесных насаждений;</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ж) обязательство уполномоченного органа предоставить инвестору в аренду на срок действия соглашения об осуществлении рекреационной деятельности без проведения торгов земельные участки, необходимые для осуществления рекреационной деятельности, в случаях, предусмотренных пунктом 1 статьи 175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 обязательство инвестора обеспечить свободный доступ посетителей национального парка на предоставляемые в соответствии с соглашением об осуществлении рекреационной деятельности земельные участки, а также запрет на возведение ограждений на таких земельных участках;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и) обязательства уполномоченного органа установить сервитут, публичный сервитут, необходимые для осуществления рекреационной деятельности, в порядке, установленном законодательством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к) ответственность сторон за неисполнение или ненадлежащее исполнение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л) иные условия, предусмотренные законодательством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5. Соглашение об осуществлении рекреационной деятельности может включать в себя также обязательство инвестора по созданию объектов, связанных с функционированием национального парка и обеспечением функционирования расположенных в его границах населенных пунктов. Такие объекты подлежат передаче в собственность Российской Федерации с последующим </w:t>
      </w:r>
      <w:proofErr w:type="spellStart"/>
      <w:r w:rsidRPr="007F36D3">
        <w:rPr>
          <w:rFonts w:ascii="Arial" w:hAnsi="Arial" w:cs="Arial"/>
          <w:color w:val="020C22"/>
          <w:sz w:val="26"/>
          <w:szCs w:val="26"/>
        </w:rPr>
        <w:t>закрепле</w:t>
      </w:r>
      <w:proofErr w:type="spellEnd"/>
    </w:p>
    <w:p w:rsidR="007F36D3" w:rsidRPr="007F36D3" w:rsidRDefault="007F36D3" w:rsidP="007F36D3">
      <w:pPr>
        <w:spacing w:after="435" w:line="240" w:lineRule="auto"/>
        <w:rPr>
          <w:rFonts w:ascii="Arial" w:hAnsi="Arial" w:cs="Arial"/>
          <w:color w:val="020C22"/>
          <w:sz w:val="26"/>
          <w:szCs w:val="26"/>
        </w:rPr>
      </w:pPr>
      <w:proofErr w:type="spellStart"/>
      <w:r w:rsidRPr="007F36D3">
        <w:rPr>
          <w:rFonts w:ascii="Arial" w:hAnsi="Arial" w:cs="Arial"/>
          <w:color w:val="020C22"/>
          <w:sz w:val="26"/>
          <w:szCs w:val="26"/>
        </w:rPr>
        <w:lastRenderedPageBreak/>
        <w:t>нием</w:t>
      </w:r>
      <w:proofErr w:type="spellEnd"/>
      <w:r w:rsidRPr="007F36D3">
        <w:rPr>
          <w:rFonts w:ascii="Arial" w:hAnsi="Arial" w:cs="Arial"/>
          <w:color w:val="020C22"/>
          <w:sz w:val="26"/>
          <w:szCs w:val="26"/>
        </w:rPr>
        <w:t xml:space="preserve"> (в том числе после ввода в эксплуатацию) на праве оперативного управления за федеральным государственным бюджетным учреждением, осуществляющим управление этим национальным парком.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Соглашение об осуществлении рекреационной деятельности прекращается: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по истечении срока его действия;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по соглашению сторон;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по решению уполномоченного органа в связи с существенным нарушением условий соглашения об осуществлении рекреационной деятельности, допущенным инвестором, являющимся стороной соглашения об осуществлении рекреационной деятельности, а также в случае, если осуществляемая инвестором деятельность причиняет вред окружающей среде вследствие нарушения требований законодательства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на основании решения суда.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Примерная форма соглашения об осуществлении рекреационной деятельности утверждается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w:t>
      </w:r>
      <w:proofErr w:type="gramStart"/>
      <w:r w:rsidRPr="007F36D3">
        <w:rPr>
          <w:rFonts w:ascii="Arial" w:hAnsi="Arial" w:cs="Arial"/>
          <w:color w:val="020C22"/>
          <w:sz w:val="26"/>
          <w:szCs w:val="26"/>
        </w:rPr>
        <w:t>По истечении действия соглашения об осуществлении рекреационной деятельности, содержащего обязательства по строительству и (или) реконструкции объекта капитального строительства, за исключением линейных объектов, размещение которых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подлежит заключению на тот же срок без проведения торгов при условии выполнения инвестором взятых</w:t>
      </w:r>
      <w:proofErr w:type="gramEnd"/>
      <w:r w:rsidRPr="007F36D3">
        <w:rPr>
          <w:rFonts w:ascii="Arial" w:hAnsi="Arial" w:cs="Arial"/>
          <w:color w:val="020C22"/>
          <w:sz w:val="26"/>
          <w:szCs w:val="26"/>
        </w:rPr>
        <w:t xml:space="preserve"> на себя обязательств по соглашению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174. Заключение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Соглашение об осуществлении рекреационной деятельности заключается путем проведения торгов в форме аукциона в электронной форме, за исключением случая, предусмотренного пунктом 2 настоящей статьи.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В случае</w:t>
      </w:r>
      <w:proofErr w:type="gramStart"/>
      <w:r w:rsidRPr="007F36D3">
        <w:rPr>
          <w:rFonts w:ascii="Arial" w:hAnsi="Arial" w:cs="Arial"/>
          <w:color w:val="020C22"/>
          <w:sz w:val="26"/>
          <w:szCs w:val="26"/>
        </w:rPr>
        <w:t>,</w:t>
      </w:r>
      <w:proofErr w:type="gramEnd"/>
      <w:r w:rsidRPr="007F36D3">
        <w:rPr>
          <w:rFonts w:ascii="Arial" w:hAnsi="Arial" w:cs="Arial"/>
          <w:color w:val="020C22"/>
          <w:sz w:val="26"/>
          <w:szCs w:val="26"/>
        </w:rPr>
        <w:t xml:space="preserve">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w:t>
      </w:r>
      <w:r w:rsidRPr="007F36D3">
        <w:rPr>
          <w:rFonts w:ascii="Arial" w:hAnsi="Arial" w:cs="Arial"/>
          <w:color w:val="020C22"/>
          <w:sz w:val="26"/>
          <w:szCs w:val="26"/>
        </w:rPr>
        <w:lastRenderedPageBreak/>
        <w:t>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заключается путем проведения торгов в форме конкурса в электронной форме.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Организатором проведения конкурса и аукциона на право заключения соглашения об осуществлении рекреационной деятельности является уполномоченный орган. В случаях, определяемых Правительством Российской Федерации, организатором проведения таких конкурса и аукциона также может выступать подведомственное уполномоченному органу федеральное государственное учреждение.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Победитель конкурса на право заключения соглашения об осуществлении рекреационной деятельности определяется на основании следующих критериев: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сроки выполнения обязательств по строительству, реконструкции и (или) капитальному ремонту объектов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объем выполнения работ, оказания услуг при осуществлении деятельности, предусмотренной соглашением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архитектурные и инженерно-технические решения, применяемые при создании предусмотренных соглашением об осуществлении рекреационной деятельности объектов, материалы и технологии, позволяющие минимизировать негативное воздействие на окружающую среду в процессе эксплуатации зданий и сооружений;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размер ежегодной платы по соглашению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Плата по соглашению об осуществлении рекреационной деятельности считается доходом федерального государственного бюджетного учреждения, осуществляющего управление соответствующим национальным парком, и поступает в его самостоятельное распоряжение.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Порядок расчета минимальной платы по соглашению об осуществлении рекреационной деятельности утверждается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8. В случае</w:t>
      </w:r>
      <w:proofErr w:type="gramStart"/>
      <w:r w:rsidRPr="007F36D3">
        <w:rPr>
          <w:rFonts w:ascii="Arial" w:hAnsi="Arial" w:cs="Arial"/>
          <w:color w:val="020C22"/>
          <w:sz w:val="26"/>
          <w:szCs w:val="26"/>
        </w:rPr>
        <w:t>,</w:t>
      </w:r>
      <w:proofErr w:type="gramEnd"/>
      <w:r w:rsidRPr="007F36D3">
        <w:rPr>
          <w:rFonts w:ascii="Arial" w:hAnsi="Arial" w:cs="Arial"/>
          <w:color w:val="020C22"/>
          <w:sz w:val="26"/>
          <w:szCs w:val="26"/>
        </w:rPr>
        <w:t xml:space="preserve"> если торги в форме конкурса или аукциона на право заключения соглашения об осуществлении рекреационной деятельности признаны не состоявшимися в связи с поступлением заявки на участие в конкурсе или аукционе только от одного лица и такая заявка и заявитель, подавший такую заявку, соответствуют всем требованиям и указанным в извещении о проведении торгов и документации о торгах условиям торгов, либо </w:t>
      </w:r>
      <w:proofErr w:type="gramStart"/>
      <w:r w:rsidRPr="007F36D3">
        <w:rPr>
          <w:rFonts w:ascii="Arial" w:hAnsi="Arial" w:cs="Arial"/>
          <w:color w:val="020C22"/>
          <w:sz w:val="26"/>
          <w:szCs w:val="26"/>
        </w:rPr>
        <w:t>в связи с признанием только одного заявителя участником торгов, либо в связи с тем, что в аукционе принял участие один участник, соглашение об осуществлении рекреационной деятельности заключается соответственно с единственным заявителем, единственным участником на условиях, содержащихся в извещении о проведении торгов, документации о торгах и заявке на участие в конкурсе или аукционе.</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9. Правила проведения конкурсов и аукционов на право заключения соглашения об осуществлении рекреационной деятельности или соглашения об осуществлении рекреационной деятельности по результатам проведения конкурса или аукциона либо в случае признания конкурса или аукциона </w:t>
      </w:r>
      <w:proofErr w:type="gramStart"/>
      <w:r w:rsidRPr="007F36D3">
        <w:rPr>
          <w:rFonts w:ascii="Arial" w:hAnsi="Arial" w:cs="Arial"/>
          <w:color w:val="020C22"/>
          <w:sz w:val="26"/>
          <w:szCs w:val="26"/>
        </w:rPr>
        <w:t>несостоявшимися</w:t>
      </w:r>
      <w:proofErr w:type="gramEnd"/>
      <w:r w:rsidRPr="007F36D3">
        <w:rPr>
          <w:rFonts w:ascii="Arial" w:hAnsi="Arial" w:cs="Arial"/>
          <w:color w:val="020C22"/>
          <w:sz w:val="26"/>
          <w:szCs w:val="26"/>
        </w:rPr>
        <w:t xml:space="preserve"> утверждаются Правительством Российской Федерации с учетом положений настоящей статьи.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175. Предоставление земельного участка, необходимого для реализации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w:t>
      </w:r>
      <w:proofErr w:type="gramStart"/>
      <w:r w:rsidRPr="007F36D3">
        <w:rPr>
          <w:rFonts w:ascii="Arial" w:hAnsi="Arial" w:cs="Arial"/>
          <w:color w:val="020C22"/>
          <w:sz w:val="26"/>
          <w:szCs w:val="26"/>
        </w:rPr>
        <w:t>Предоставление такого земельного участка осуществляется в случае, если по соглашению об осуществлении рекреационной деятельности предполагается осуществлять строительство, реконструкцию, капитальный ремонт и (или) эксплуатацию в национальном парке объектов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w:t>
      </w:r>
      <w:proofErr w:type="gramStart"/>
      <w:r w:rsidRPr="007F36D3">
        <w:rPr>
          <w:rFonts w:ascii="Arial" w:hAnsi="Arial" w:cs="Arial"/>
          <w:color w:val="020C22"/>
          <w:sz w:val="26"/>
          <w:szCs w:val="26"/>
        </w:rPr>
        <w:t xml:space="preserve">Не требуются предоставление земельного участка в аренду и установление сервитута, публичного сервитута для осуществления рекреационной деятельности в соответствии с заключенным соглашением об осуществлении рекреационной деятельности в случае, если по соглашению об осуществлении рекреационной деятельности предполагается осуществлять строительство, размещение, эксплуатацию,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перечень которых утверждается Правительством </w:t>
      </w:r>
      <w:r w:rsidRPr="007F36D3">
        <w:rPr>
          <w:rFonts w:ascii="Arial" w:hAnsi="Arial" w:cs="Arial"/>
          <w:color w:val="020C22"/>
          <w:sz w:val="26"/>
          <w:szCs w:val="26"/>
        </w:rPr>
        <w:lastRenderedPageBreak/>
        <w:t>Российской Федерации</w:t>
      </w:r>
      <w:proofErr w:type="gramEnd"/>
      <w:r w:rsidRPr="007F36D3">
        <w:rPr>
          <w:rFonts w:ascii="Arial" w:hAnsi="Arial" w:cs="Arial"/>
          <w:color w:val="020C22"/>
          <w:sz w:val="26"/>
          <w:szCs w:val="26"/>
        </w:rPr>
        <w:t xml:space="preserve"> в соответствии с пунктом 2 статьи 171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В целях, предусмотренных пунктом 1 настоящей статьи, федеральное государственное бюджетное учреждение, осуществляющее управление национальным парком, осуществляет отказ от права постоянного (бессрочного) пользования земельными участками, указанными в пункте 1 настоящей статьи, на условиях и в порядке, которые установлены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Предоставление в аренду земельных участков, указанных в пункте 1 настоящей статьи, осуществляется уполномоченным органом.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В целях строительства, реконструкции, капитального ремонта и (или) эксплуатации линейных объектов, создаваемых по соглашению об осуществлении рекреационной деятельности, осуществляется установление сервитута, публичного сервитута в порядке, установленном гражданским и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w:t>
      </w:r>
      <w:proofErr w:type="gramStart"/>
      <w:r w:rsidRPr="007F36D3">
        <w:rPr>
          <w:rFonts w:ascii="Arial" w:hAnsi="Arial" w:cs="Arial"/>
          <w:color w:val="020C22"/>
          <w:sz w:val="26"/>
          <w:szCs w:val="26"/>
        </w:rPr>
        <w:t>Если предметом соглашения об осуществлении рекреационной деятельности не являлись строительство, реконструкция, капитальный ремонт, эксплуатация, снос объектов капитального строительства, после окончания срока действия соглашения об осуществлении рекреационной деятельности, в том числе в случае его расторжения по основаниям, установленным настоящим Федеральным законом, инвестор обязан освободить земельный участок, на котором осуществлялась такая рекреационная деятельность, и привести его в состояние, пригодное для использования в</w:t>
      </w:r>
      <w:proofErr w:type="gramEnd"/>
      <w:r w:rsidRPr="007F36D3">
        <w:rPr>
          <w:rFonts w:ascii="Arial" w:hAnsi="Arial" w:cs="Arial"/>
          <w:color w:val="020C22"/>
          <w:sz w:val="26"/>
          <w:szCs w:val="26"/>
        </w:rPr>
        <w:t xml:space="preserve"> </w:t>
      </w:r>
      <w:proofErr w:type="gramStart"/>
      <w:r w:rsidRPr="007F36D3">
        <w:rPr>
          <w:rFonts w:ascii="Arial" w:hAnsi="Arial" w:cs="Arial"/>
          <w:color w:val="020C22"/>
          <w:sz w:val="26"/>
          <w:szCs w:val="26"/>
        </w:rPr>
        <w:t>соответствии</w:t>
      </w:r>
      <w:proofErr w:type="gramEnd"/>
      <w:r w:rsidRPr="007F36D3">
        <w:rPr>
          <w:rFonts w:ascii="Arial" w:hAnsi="Arial" w:cs="Arial"/>
          <w:color w:val="020C22"/>
          <w:sz w:val="26"/>
          <w:szCs w:val="26"/>
        </w:rPr>
        <w:t xml:space="preserve"> с целевым назначением и разрешенным использованием в соответствии с гражданским и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IV. ПРИРОДНЫЕ ПАРКИ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18.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Положение о природном парке утверждается решением высшего исполнительного органа государственной власти субъекта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19. Порядок создания природных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20. Управление природными парками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В границах природных парков также могут находиться земельные участки иных собственников и пользователей.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21. Режим особой охраны территорий природных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w:t>
      </w:r>
      <w:proofErr w:type="gramStart"/>
      <w:r w:rsidRPr="007F36D3">
        <w:rPr>
          <w:rFonts w:ascii="Arial" w:hAnsi="Arial" w:cs="Arial"/>
          <w:color w:val="020C22"/>
          <w:sz w:val="26"/>
          <w:szCs w:val="26"/>
        </w:rPr>
        <w:t>Исходя из этого на территориях природных парков могут</w:t>
      </w:r>
      <w:proofErr w:type="gramEnd"/>
      <w:r w:rsidRPr="007F36D3">
        <w:rPr>
          <w:rFonts w:ascii="Arial" w:hAnsi="Arial" w:cs="Arial"/>
          <w:color w:val="020C22"/>
          <w:sz w:val="26"/>
          <w:szCs w:val="26"/>
        </w:rPr>
        <w:t xml:space="preserve"> быть выделены природоохранные, рекреационные, </w:t>
      </w:r>
      <w:proofErr w:type="spellStart"/>
      <w:r w:rsidRPr="007F36D3">
        <w:rPr>
          <w:rFonts w:ascii="Arial" w:hAnsi="Arial" w:cs="Arial"/>
          <w:color w:val="020C22"/>
          <w:sz w:val="26"/>
          <w:szCs w:val="26"/>
        </w:rPr>
        <w:t>агрохозяйственные</w:t>
      </w:r>
      <w:proofErr w:type="spellEnd"/>
      <w:r w:rsidRPr="007F36D3">
        <w:rPr>
          <w:rFonts w:ascii="Arial" w:hAnsi="Arial" w:cs="Arial"/>
          <w:color w:val="020C22"/>
          <w:sz w:val="26"/>
          <w:szCs w:val="26"/>
        </w:rPr>
        <w:t xml:space="preserve"> и иные функциональные зоны, включая зоны охраны историко-культурных комплексов и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rsidRPr="007F36D3">
        <w:rPr>
          <w:rFonts w:ascii="Arial" w:hAnsi="Arial" w:cs="Arial"/>
          <w:color w:val="020C22"/>
          <w:sz w:val="26"/>
          <w:szCs w:val="26"/>
        </w:rPr>
        <w:t>ств пр</w:t>
      </w:r>
      <w:proofErr w:type="gramEnd"/>
      <w:r w:rsidRPr="007F36D3">
        <w:rPr>
          <w:rFonts w:ascii="Arial" w:hAnsi="Arial" w:cs="Arial"/>
          <w:color w:val="020C22"/>
          <w:sz w:val="26"/>
          <w:szCs w:val="26"/>
        </w:rPr>
        <w:t>иродных парков, нарушение режима содержания памятников истории и культуры.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(Пункт утратил силу - Федеральный закон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законом особенностей организации местного самоуправления в городах федерального значения. (В редакции Федерального закона от 26.07.2019 № 253-ФЗ)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(Пункт в редакции Федерального закона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V. ГОСУДАРСТВЕННЫЕ ПРИРОДНЫЕ ЗАКАЗНИКИ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22.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Государственные природные заказники могут быть федерального или регионального значения.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Государственные природные заказники могут иметь различный профиль, в том числе быть: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w:t>
      </w:r>
      <w:proofErr w:type="gramStart"/>
      <w:r w:rsidRPr="007F36D3">
        <w:rPr>
          <w:rFonts w:ascii="Arial" w:hAnsi="Arial" w:cs="Arial"/>
          <w:color w:val="020C22"/>
          <w:sz w:val="26"/>
          <w:szCs w:val="26"/>
        </w:rPr>
        <w:t>комплексными</w:t>
      </w:r>
      <w:proofErr w:type="gramEnd"/>
      <w:r w:rsidRPr="007F36D3">
        <w:rPr>
          <w:rFonts w:ascii="Arial" w:hAnsi="Arial" w:cs="Arial"/>
          <w:color w:val="020C22"/>
          <w:sz w:val="26"/>
          <w:szCs w:val="26"/>
        </w:rPr>
        <w:t xml:space="preserve"> (ландшафтными), предназначенными для сохранения и восстановления природных комплексов (природных ландшафтов);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w:t>
      </w:r>
      <w:proofErr w:type="gramStart"/>
      <w:r w:rsidRPr="007F36D3">
        <w:rPr>
          <w:rFonts w:ascii="Arial" w:hAnsi="Arial" w:cs="Arial"/>
          <w:color w:val="020C22"/>
          <w:sz w:val="26"/>
          <w:szCs w:val="26"/>
        </w:rPr>
        <w:t>биологическими</w:t>
      </w:r>
      <w:proofErr w:type="gramEnd"/>
      <w:r w:rsidRPr="007F36D3">
        <w:rPr>
          <w:rFonts w:ascii="Arial" w:hAnsi="Arial" w:cs="Arial"/>
          <w:color w:val="020C22"/>
          <w:sz w:val="26"/>
          <w:szCs w:val="26"/>
        </w:rPr>
        <w:t xml:space="preserve">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w:t>
      </w:r>
      <w:proofErr w:type="gramStart"/>
      <w:r w:rsidRPr="007F36D3">
        <w:rPr>
          <w:rFonts w:ascii="Arial" w:hAnsi="Arial" w:cs="Arial"/>
          <w:color w:val="020C22"/>
          <w:sz w:val="26"/>
          <w:szCs w:val="26"/>
        </w:rPr>
        <w:t>палеонтологическими</w:t>
      </w:r>
      <w:proofErr w:type="gramEnd"/>
      <w:r w:rsidRPr="007F36D3">
        <w:rPr>
          <w:rFonts w:ascii="Arial" w:hAnsi="Arial" w:cs="Arial"/>
          <w:color w:val="020C22"/>
          <w:sz w:val="26"/>
          <w:szCs w:val="26"/>
        </w:rPr>
        <w:t>, предназначенными для сохранения ископаемых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w:t>
      </w:r>
      <w:proofErr w:type="gramStart"/>
      <w:r w:rsidRPr="007F36D3">
        <w:rPr>
          <w:rFonts w:ascii="Arial" w:hAnsi="Arial" w:cs="Arial"/>
          <w:color w:val="020C22"/>
          <w:sz w:val="26"/>
          <w:szCs w:val="26"/>
        </w:rPr>
        <w:t>гидрологическими</w:t>
      </w:r>
      <w:proofErr w:type="gramEnd"/>
      <w:r w:rsidRPr="007F36D3">
        <w:rPr>
          <w:rFonts w:ascii="Arial" w:hAnsi="Arial" w:cs="Arial"/>
          <w:color w:val="020C22"/>
          <w:sz w:val="26"/>
          <w:szCs w:val="26"/>
        </w:rPr>
        <w:t xml:space="preserve"> (болотными, озерными, речными, морскими), предназначенными для сохранения и восстановления ценных водных объектов и экологических систем;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w:t>
      </w:r>
      <w:proofErr w:type="gramStart"/>
      <w:r w:rsidRPr="007F36D3">
        <w:rPr>
          <w:rFonts w:ascii="Arial" w:hAnsi="Arial" w:cs="Arial"/>
          <w:color w:val="020C22"/>
          <w:sz w:val="26"/>
          <w:szCs w:val="26"/>
        </w:rPr>
        <w:t>геологическими</w:t>
      </w:r>
      <w:proofErr w:type="gramEnd"/>
      <w:r w:rsidRPr="007F36D3">
        <w:rPr>
          <w:rFonts w:ascii="Arial" w:hAnsi="Arial" w:cs="Arial"/>
          <w:color w:val="020C22"/>
          <w:sz w:val="26"/>
          <w:szCs w:val="26"/>
        </w:rPr>
        <w:t>, предназначенными для сохранения ценных объектов и комплексов неживой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(Пункт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(Пункт утратил силу - Федеральный закон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Для обеспечения охраны и использования государственных природных заказников создаются их администрации. (В редакции Федерального закона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23. Порядок создания государственных природных заказников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w:t>
      </w:r>
      <w:proofErr w:type="gramStart"/>
      <w:r w:rsidRPr="007F36D3">
        <w:rPr>
          <w:rFonts w:ascii="Arial" w:hAnsi="Arial" w:cs="Arial"/>
          <w:color w:val="020C22"/>
          <w:sz w:val="26"/>
          <w:szCs w:val="26"/>
        </w:rPr>
        <w:t>Федерации</w:t>
      </w:r>
      <w:proofErr w:type="gramEnd"/>
      <w:r w:rsidRPr="007F36D3">
        <w:rPr>
          <w:rFonts w:ascii="Arial" w:hAnsi="Arial" w:cs="Arial"/>
          <w:color w:val="020C22"/>
          <w:sz w:val="26"/>
          <w:szCs w:val="26"/>
        </w:rPr>
        <w:t xml:space="preserve">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24. Режим особой охраны территорий государственных природных заказников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2. Задачи и особенности </w:t>
      </w:r>
      <w:proofErr w:type="gramStart"/>
      <w:r w:rsidRPr="007F36D3">
        <w:rPr>
          <w:rFonts w:ascii="Arial" w:hAnsi="Arial" w:cs="Arial"/>
          <w:color w:val="020C22"/>
          <w:sz w:val="26"/>
          <w:szCs w:val="26"/>
        </w:rPr>
        <w:t>режима особой охраны территории конкретного государственного природного заказника федерального значения</w:t>
      </w:r>
      <w:proofErr w:type="gramEnd"/>
      <w:r w:rsidRPr="007F36D3">
        <w:rPr>
          <w:rFonts w:ascii="Arial" w:hAnsi="Arial" w:cs="Arial"/>
          <w:color w:val="020C22"/>
          <w:sz w:val="26"/>
          <w:szCs w:val="26"/>
        </w:rPr>
        <w:t xml:space="preserve"> определяются положением о нем, утверждаемым федеральным органом исполнительной власти в области охраны окружающей среды. (В редакции Федерального закона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w:t>
      </w:r>
      <w:proofErr w:type="gramStart"/>
      <w:r w:rsidRPr="007F36D3">
        <w:rPr>
          <w:rFonts w:ascii="Arial" w:hAnsi="Arial" w:cs="Arial"/>
          <w:color w:val="020C22"/>
          <w:sz w:val="26"/>
          <w:szCs w:val="26"/>
        </w:rPr>
        <w:t>охраны</w:t>
      </w:r>
      <w:proofErr w:type="gramEnd"/>
      <w:r w:rsidRPr="007F36D3">
        <w:rPr>
          <w:rFonts w:ascii="Arial" w:hAnsi="Arial" w:cs="Arial"/>
          <w:color w:val="020C22"/>
          <w:sz w:val="26"/>
          <w:szCs w:val="26"/>
        </w:rPr>
        <w:t xml:space="preserve"> и несут за его нарушение административную, уголовную и иную установленную законом ответственность.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VI. ПАМЯТНИКИ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25.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Памятники природы могут быть федерального, регионального значения.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26. Порядок признания территорий, занятых памятниками природы, особо охраняемыми природными территориями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w:t>
      </w:r>
      <w:proofErr w:type="gramStart"/>
      <w:r w:rsidRPr="007F36D3">
        <w:rPr>
          <w:rFonts w:ascii="Arial" w:hAnsi="Arial" w:cs="Arial"/>
          <w:color w:val="020C22"/>
          <w:sz w:val="26"/>
          <w:szCs w:val="26"/>
        </w:rPr>
        <w:t>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roofErr w:type="gramEnd"/>
      <w:r w:rsidRPr="007F36D3">
        <w:rPr>
          <w:rFonts w:ascii="Arial" w:hAnsi="Arial" w:cs="Arial"/>
          <w:color w:val="020C22"/>
          <w:sz w:val="26"/>
          <w:szCs w:val="26"/>
        </w:rPr>
        <w:t xml:space="preserve"> (В редакции Федерального закона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w:t>
      </w:r>
      <w:proofErr w:type="spellStart"/>
      <w:r w:rsidRPr="007F36D3">
        <w:rPr>
          <w:rFonts w:ascii="Arial" w:hAnsi="Arial" w:cs="Arial"/>
          <w:color w:val="020C22"/>
          <w:sz w:val="26"/>
          <w:szCs w:val="26"/>
        </w:rPr>
        <w:t>прир</w:t>
      </w:r>
      <w:proofErr w:type="spell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оды, </w:t>
      </w:r>
      <w:proofErr w:type="gramStart"/>
      <w:r w:rsidRPr="007F36D3">
        <w:rPr>
          <w:rFonts w:ascii="Arial" w:hAnsi="Arial" w:cs="Arial"/>
          <w:color w:val="020C22"/>
          <w:sz w:val="26"/>
          <w:szCs w:val="26"/>
        </w:rPr>
        <w:t>находящихся</w:t>
      </w:r>
      <w:proofErr w:type="gramEnd"/>
      <w:r w:rsidRPr="007F36D3">
        <w:rPr>
          <w:rFonts w:ascii="Arial" w:hAnsi="Arial" w:cs="Arial"/>
          <w:color w:val="020C22"/>
          <w:sz w:val="26"/>
          <w:szCs w:val="26"/>
        </w:rPr>
        <w:t xml:space="preserve"> в их ведении. </w:t>
      </w:r>
      <w:proofErr w:type="gramStart"/>
      <w:r w:rsidRPr="007F36D3">
        <w:rPr>
          <w:rFonts w:ascii="Arial" w:hAnsi="Arial" w:cs="Arial"/>
          <w:color w:val="020C22"/>
          <w:sz w:val="26"/>
          <w:szCs w:val="26"/>
        </w:rPr>
        <w:t>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roofErr w:type="gramEnd"/>
      <w:r w:rsidRPr="007F36D3">
        <w:rPr>
          <w:rFonts w:ascii="Arial" w:hAnsi="Arial" w:cs="Arial"/>
          <w:color w:val="020C22"/>
          <w:sz w:val="26"/>
          <w:szCs w:val="26"/>
        </w:rPr>
        <w:t xml:space="preserve"> (В редакции федеральных законов от 29.12.2004 № 199-ФЗ; от 23.03.2007 № 37-ФЗ)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w:t>
      </w:r>
      <w:r w:rsidRPr="007F36D3">
        <w:rPr>
          <w:rFonts w:ascii="Arial" w:hAnsi="Arial" w:cs="Arial"/>
          <w:color w:val="020C22"/>
          <w:sz w:val="26"/>
          <w:szCs w:val="26"/>
        </w:rPr>
        <w:lastRenderedPageBreak/>
        <w:t>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 (В редакции Федерального закона от 31.12.2014 № 499-ФЗ)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27. Режим особой охраны территорий памятников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 (В редакции Федерального закона от 29.12.2004 № 199-ФЗ)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VII. ДЕНДРОЛОГИЧЕСКИЕ ПАРКИ И БОТАНИЧЕСКИЕ САДЫ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28. Общие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w:t>
      </w:r>
      <w:proofErr w:type="gramStart"/>
      <w:r w:rsidRPr="007F36D3">
        <w:rPr>
          <w:rFonts w:ascii="Arial" w:hAnsi="Arial" w:cs="Arial"/>
          <w:color w:val="020C22"/>
          <w:sz w:val="26"/>
          <w:szCs w:val="26"/>
        </w:rPr>
        <w:t>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281. Порядок создания дендрологических парков и ботанических садов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пунктом 6 статьи 2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28.12.2016 № 486-ФЗ)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29. Режим особой охраны территорий дендрологических парков и ботанических садов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Территории дендрологических парков и ботанических садов могут быть разделены на различные функциональные зоны, в том числе: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w:t>
      </w:r>
      <w:proofErr w:type="gramStart"/>
      <w:r w:rsidRPr="007F36D3">
        <w:rPr>
          <w:rFonts w:ascii="Arial" w:hAnsi="Arial" w:cs="Arial"/>
          <w:color w:val="020C22"/>
          <w:sz w:val="26"/>
          <w:szCs w:val="26"/>
        </w:rPr>
        <w:t>экспозиционную</w:t>
      </w:r>
      <w:proofErr w:type="gramEnd"/>
      <w:r w:rsidRPr="007F36D3">
        <w:rPr>
          <w:rFonts w:ascii="Arial" w:hAnsi="Arial" w:cs="Arial"/>
          <w:color w:val="020C22"/>
          <w:sz w:val="26"/>
          <w:szCs w:val="26"/>
        </w:rPr>
        <w:t>,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 (В редакции Федерального закона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w:t>
      </w:r>
      <w:proofErr w:type="gramStart"/>
      <w:r w:rsidRPr="007F36D3">
        <w:rPr>
          <w:rFonts w:ascii="Arial" w:hAnsi="Arial" w:cs="Arial"/>
          <w:color w:val="020C22"/>
          <w:sz w:val="26"/>
          <w:szCs w:val="26"/>
        </w:rPr>
        <w:t>научно-экспериментальную</w:t>
      </w:r>
      <w:proofErr w:type="gramEnd"/>
      <w:r w:rsidRPr="007F36D3">
        <w:rPr>
          <w:rFonts w:ascii="Arial" w:hAnsi="Arial" w:cs="Arial"/>
          <w:color w:val="020C22"/>
          <w:sz w:val="26"/>
          <w:szCs w:val="26"/>
        </w:rPr>
        <w:t>,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административную.</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 (В редакции Федерального закона от 28.12.2016 № 486-ФЗ)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30.</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утратила силу - Федеральный закон от 28.12.2016 № 486-ФЗ)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VIII. (Статьи 31 - 32)</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утратил силу - Федеральный закон от 28.12.2013 № 406-ФЗ)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xml:space="preserve">РАЗДЕЛ </w:t>
      </w:r>
      <w:proofErr w:type="gramStart"/>
      <w:r w:rsidRPr="007F36D3">
        <w:rPr>
          <w:rFonts w:ascii="Arial" w:hAnsi="Arial" w:cs="Arial"/>
          <w:color w:val="020C22"/>
          <w:sz w:val="26"/>
          <w:szCs w:val="26"/>
        </w:rPr>
        <w:t>I</w:t>
      </w:r>
      <w:proofErr w:type="gramEnd"/>
      <w:r w:rsidRPr="007F36D3">
        <w:rPr>
          <w:rFonts w:ascii="Arial" w:hAnsi="Arial" w:cs="Arial"/>
          <w:color w:val="020C22"/>
          <w:sz w:val="26"/>
          <w:szCs w:val="26"/>
        </w:rPr>
        <w:t>Х. ОРГАНИЗАЦИЯ ОХРАНЫ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Статья 33. Государственный контроль (надзор)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муниципальный контроль в области охраны и использования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1. Государственный контроль (надзор)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а) федерального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осуществляемого в соответствии с положением, утверждаемым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б) регионального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в) муниципального контроля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осуществляемого уполномоченными органами местного </w:t>
      </w:r>
      <w:r w:rsidRPr="007F36D3">
        <w:rPr>
          <w:rFonts w:ascii="Arial" w:hAnsi="Arial" w:cs="Arial"/>
          <w:color w:val="020C22"/>
          <w:sz w:val="26"/>
          <w:szCs w:val="26"/>
        </w:rPr>
        <w:lastRenderedPageBreak/>
        <w:t>самоуправления в соответствии с положениями, утверждаемыми представительными органами муниципальных образований.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2. Предметом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являются: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а) для федерального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особо охраняемой природной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охранных зон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w:t>
      </w:r>
      <w:proofErr w:type="gramEnd"/>
      <w:r w:rsidRPr="007F36D3">
        <w:rPr>
          <w:rFonts w:ascii="Arial" w:hAnsi="Arial" w:cs="Arial"/>
          <w:color w:val="020C22"/>
          <w:sz w:val="26"/>
          <w:szCs w:val="26"/>
        </w:rPr>
        <w:t> года № 132-ФЗ "Об основах туристской деятельности в Российской Федерации"; (Дополнение абзацем - Федеральный закон от 23.03.2024 № 63-ФЗ)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б) для регионального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режима особо охраняемой природной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охранных зон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(или)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w:t>
      </w:r>
      <w:proofErr w:type="gramEnd"/>
      <w:r w:rsidRPr="007F36D3">
        <w:rPr>
          <w:rFonts w:ascii="Arial" w:hAnsi="Arial" w:cs="Arial"/>
          <w:color w:val="020C22"/>
          <w:sz w:val="26"/>
          <w:szCs w:val="26"/>
        </w:rPr>
        <w:t xml:space="preserve"> 1996 года № 132-ФЗ "Об основах туристской деятельности в Российской Федерации"; (Дополнение абзацем - Федеральный закон от 23.03.2024 № 63-ФЗ)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в) для муниципального контроля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особо охраняемой природной территории;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режима охранных зон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w:t>
      </w:r>
      <w:proofErr w:type="gramEnd"/>
      <w:r w:rsidRPr="007F36D3">
        <w:rPr>
          <w:rFonts w:ascii="Arial" w:hAnsi="Arial" w:cs="Arial"/>
          <w:color w:val="020C22"/>
          <w:sz w:val="26"/>
          <w:szCs w:val="26"/>
        </w:rPr>
        <w:t xml:space="preserve"> 1996 года № 132-ФЗ </w:t>
      </w:r>
      <w:r w:rsidRPr="007F36D3">
        <w:rPr>
          <w:rFonts w:ascii="Arial" w:hAnsi="Arial" w:cs="Arial"/>
          <w:color w:val="020C22"/>
          <w:sz w:val="26"/>
          <w:szCs w:val="26"/>
        </w:rPr>
        <w:lastRenderedPageBreak/>
        <w:t>"Об основах туристской деятельности в Российской Федерации". (Дополнение абзацем - Федеральный закон от 23.03.2024 № 63-ФЗ)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3. Должностные лица, уполномоченные на осуществление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в объеме проводимых контрольных (надзорных) действий наряду с правами, установленными Федеральным законом от 31 июля 2020 года № 248-ФЗ "О государственном контроле (надзоре) и муниципальном контроле в Российской Федерации", в пределах установленной компетенции имеют право:</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производить в границах охраняемых природных территорий и их охранных зон досмотр транспортных средств, личных вещей граждан.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4. Должностные лица, уполномоченные на осуществление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законом от 31 июля 2020 года № 248-ФЗ "О государственном контроле (надзоре) и муниципальном контроле в Российской Федерации", в пределах установленной компетенции имеют право:</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предъявлять иски физическим и юридическим лицам о взыскании в пользу государственных природных заповедников и национальных парков сре</w:t>
      </w:r>
      <w:proofErr w:type="gramStart"/>
      <w:r w:rsidRPr="007F36D3">
        <w:rPr>
          <w:rFonts w:ascii="Arial" w:hAnsi="Arial" w:cs="Arial"/>
          <w:color w:val="020C22"/>
          <w:sz w:val="26"/>
          <w:szCs w:val="26"/>
        </w:rPr>
        <w:t>дств в сч</w:t>
      </w:r>
      <w:proofErr w:type="gramEnd"/>
      <w:r w:rsidRPr="007F36D3">
        <w:rPr>
          <w:rFonts w:ascii="Arial" w:hAnsi="Arial" w:cs="Arial"/>
          <w:color w:val="020C22"/>
          <w:sz w:val="26"/>
          <w:szCs w:val="26"/>
        </w:rPr>
        <w:t>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г) задерживать в границах особо охраняемых природных территорий и их охранных зон граждан, нарушивших законодательство Российской Федерации об </w:t>
      </w:r>
      <w:r w:rsidRPr="007F36D3">
        <w:rPr>
          <w:rFonts w:ascii="Arial" w:hAnsi="Arial" w:cs="Arial"/>
          <w:color w:val="020C22"/>
          <w:sz w:val="26"/>
          <w:szCs w:val="26"/>
        </w:rPr>
        <w:lastRenderedPageBreak/>
        <w:t>особо охраняемых природных территориях, и доставлять указанных граждан в правоохранительные органы.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5. Организация и осуществление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(Наименование в редакции федеральных законов от 14.10.2014 № 307-ФЗ,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(Пункт утратил силу - Федеральный закон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(Пункт утратил силу - Федеральный закон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(Пункт утратил силу - Федеральный закон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4. Должностные лица органов и государственных учреждений, уполномоченные на осуществление государственного контроля (надзора)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 (В редакции федеральных законов от 14.10.2014 № 307-ФЗ,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Перечень типов, моделей и количество служебного огнестрельного оружия, а </w:t>
      </w:r>
      <w:r w:rsidRPr="007F36D3">
        <w:rPr>
          <w:rFonts w:ascii="Arial" w:hAnsi="Arial" w:cs="Arial"/>
          <w:color w:val="020C22"/>
          <w:sz w:val="26"/>
          <w:szCs w:val="26"/>
        </w:rPr>
        <w:lastRenderedPageBreak/>
        <w:t xml:space="preserve">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и их охранных зон, устанавливаются Правительством Российской Федерации. (В редакции федеральных законов от 14.10.2014 № 307-ФЗ;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Государственные инспектора в области охраны окружающей среды обеспечиваются бронежилетами и другими средствами индивидуальной защиты. (В редакции Федерального закона от 14.10.2014 № 307-ФЗ)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Образцы форменной одежды, знаков различия и отличия, служебных удостоверений должностных лиц федеральных государственных бюджетных учреждений, осуществляющих федеральный государственный контроль (надзор)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и порядок ношения форменной одежды указанными должностными лицами утверждаются уполномоченным федеральным органом исполнительной власти. (В редакции Федерального закона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Российской Федерации. (В редакции Федерального закона от 14.10.2014 № 307-ФЗ)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8. Органы и федеральные государственные бюджетные учреждения, осуществляющие государственный контроль (надзор) в области охраны и </w:t>
      </w:r>
      <w:proofErr w:type="gramStart"/>
      <w:r w:rsidRPr="007F36D3">
        <w:rPr>
          <w:rFonts w:ascii="Arial" w:hAnsi="Arial" w:cs="Arial"/>
          <w:color w:val="020C22"/>
          <w:sz w:val="26"/>
          <w:szCs w:val="26"/>
        </w:rPr>
        <w:t>использования</w:t>
      </w:r>
      <w:proofErr w:type="gramEnd"/>
      <w:r w:rsidRPr="007F36D3">
        <w:rPr>
          <w:rFonts w:ascii="Arial" w:hAnsi="Arial" w:cs="Arial"/>
          <w:color w:val="020C22"/>
          <w:sz w:val="26"/>
          <w:szCs w:val="26"/>
        </w:rPr>
        <w:t xml:space="preserve">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 (</w:t>
      </w:r>
      <w:proofErr w:type="gramStart"/>
      <w:r w:rsidRPr="007F36D3">
        <w:rPr>
          <w:rFonts w:ascii="Arial" w:hAnsi="Arial" w:cs="Arial"/>
          <w:color w:val="020C22"/>
          <w:sz w:val="26"/>
          <w:szCs w:val="26"/>
        </w:rPr>
        <w:t>В редакции федеральных законов от 28.12.2013 № 406-ФЗ, от 11.06.2021 № 170-ФЗ)</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в редакции Федерального закона от 18.07.2011 № 242-ФЗ)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1. Охрана территорий природных парков, государственных природных заказников и </w:t>
      </w:r>
      <w:proofErr w:type="gramStart"/>
      <w:r w:rsidRPr="007F36D3">
        <w:rPr>
          <w:rFonts w:ascii="Arial" w:hAnsi="Arial" w:cs="Arial"/>
          <w:color w:val="020C22"/>
          <w:sz w:val="26"/>
          <w:szCs w:val="26"/>
        </w:rPr>
        <w:t>других</w:t>
      </w:r>
      <w:proofErr w:type="gramEnd"/>
      <w:r w:rsidRPr="007F36D3">
        <w:rPr>
          <w:rFonts w:ascii="Arial" w:hAnsi="Arial" w:cs="Arial"/>
          <w:color w:val="020C22"/>
          <w:sz w:val="26"/>
          <w:szCs w:val="26"/>
        </w:rPr>
        <w:t xml:space="preserve">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а также нормативными правовыми актами субъектов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(Пункт утратил силу - Федеральный закон от 11.06.2021 № 170-ФЗ)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(Пункт утратил силу - Федеральный закон от 14.10.2014 № 307-ФЗ)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Х. ОТВЕТСТВЕННОСТЬ ЗА НАРУШЕНИЕ РЕЖИМА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36. Ответственность за нарушение режима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(Пункт утратил силу - Федеральный закон от 30.12.2001 № 196-ФЗ)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Законодательством Российской Федерации устанавливается уголовная ответственность за нарушение режима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РАЗДЕЛ Х</w:t>
      </w:r>
      <w:proofErr w:type="gramStart"/>
      <w:r w:rsidRPr="007F36D3">
        <w:rPr>
          <w:rFonts w:ascii="Arial" w:hAnsi="Arial" w:cs="Arial"/>
          <w:color w:val="020C22"/>
          <w:sz w:val="26"/>
          <w:szCs w:val="26"/>
        </w:rPr>
        <w:t>I</w:t>
      </w:r>
      <w:proofErr w:type="gramEnd"/>
      <w:r w:rsidRPr="007F36D3">
        <w:rPr>
          <w:rFonts w:ascii="Arial" w:hAnsi="Arial" w:cs="Arial"/>
          <w:color w:val="020C22"/>
          <w:sz w:val="26"/>
          <w:szCs w:val="26"/>
        </w:rPr>
        <w:t>. МЕЖДУНАРОДНЫЕ ДОГОВОРЫ В ОБЛАСТИ ОСОБО ОХРАНЯЕМЫХ ПРИРОДНЫХ ТЕРРИТОРИЙ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37. Международные договоры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(В редакции Федерального закона от 08.12.2020 № 429-ФЗ)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пунктом - Федеральный закон от 08.12.2020 № 429-ФЗ)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РАЗДЕЛ </w:t>
      </w:r>
      <w:proofErr w:type="gramStart"/>
      <w:r w:rsidRPr="007F36D3">
        <w:rPr>
          <w:rFonts w:ascii="Arial" w:hAnsi="Arial" w:cs="Arial"/>
          <w:color w:val="020C22"/>
          <w:sz w:val="26"/>
          <w:szCs w:val="26"/>
        </w:rPr>
        <w:t>Х</w:t>
      </w:r>
      <w:proofErr w:type="gramEnd"/>
      <w:r w:rsidRPr="007F36D3">
        <w:rPr>
          <w:rFonts w:ascii="Arial" w:hAnsi="Arial" w:cs="Arial"/>
          <w:color w:val="020C22"/>
          <w:sz w:val="26"/>
          <w:szCs w:val="26"/>
        </w:rPr>
        <w:t>II. ЗАКЛЮЧИТЕЛЬНЫЕ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371. Функционирование туристско-рекреационных особых экономических зон в границах национальных парков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w:t>
      </w:r>
      <w:proofErr w:type="gramStart"/>
      <w:r w:rsidRPr="007F36D3">
        <w:rPr>
          <w:rFonts w:ascii="Arial" w:hAnsi="Arial" w:cs="Arial"/>
          <w:color w:val="020C22"/>
          <w:sz w:val="26"/>
          <w:szCs w:val="26"/>
        </w:rPr>
        <w:t>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с соблюдением режима особой охраны национального парка и по согласованию с</w:t>
      </w:r>
      <w:proofErr w:type="gramEnd"/>
      <w:r w:rsidRPr="007F36D3">
        <w:rPr>
          <w:rFonts w:ascii="Arial" w:hAnsi="Arial" w:cs="Arial"/>
          <w:color w:val="020C22"/>
          <w:sz w:val="26"/>
          <w:szCs w:val="26"/>
        </w:rPr>
        <w:t xml:space="preserve"> уполномоченным органом, в ведении которого находится национальный парк.</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Предоставление земельных участков, находящихся в федеральной собственности и расположенных в границах функциональных зон национального парка, указанных в пункте 1 настоящей статьи, осуществляется органами управления особыми экономическими зонами после заключения соглашения о передаче полномочий по управлению рекреационной деятельностью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3. Соглашение о передаче прав и обязанностей по осуществлению рекреационной деятельности в национальном парке заключается между уполномоченным Правительством Российской Федерации федеральным органом исполнительной </w:t>
      </w:r>
      <w:r w:rsidRPr="007F36D3">
        <w:rPr>
          <w:rFonts w:ascii="Arial" w:hAnsi="Arial" w:cs="Arial"/>
          <w:color w:val="020C22"/>
          <w:sz w:val="26"/>
          <w:szCs w:val="26"/>
        </w:rPr>
        <w:lastRenderedPageBreak/>
        <w:t>власти в сфере создания и функционирования особых экономических зон на территории Российской Федерации, уполномоченным органом и федеральным государственным бюджетным учреждением, осуществляющим управление соответствующим национальным парком. В случае принятия решения о привлечении управляющей компании к управлению особой экономической зоной в порядке, определенном законодательством Российской Федерации об особых экономических зонах, такая управляющая компания также должна являться стороной соглашения о передаче полномочий по управлению рекреационной деятельностью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Порядок заключения соглашения о передаче полномочий по управлению рекреационной деятельностью национального парка утверждается Правительством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Соглашение о передаче прав и обязанностей по осуществлению рекреационной деятельности в национальном парке должно содержать:</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а) порядок согласования уполномоченным органом документации по планировке территории особой экономической зоны, расположенной в границах соответствующих функциональных зон национального парка;</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перечень проводимых резидентами особой экономической зоны мероприятий по предупреждению причинения вреда окружающей среде, соблюдению режима особой охраны территории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xml:space="preserve">в) сведения о земельных участках, находящихся в федеральной собственности и расположенных в границах соответствующих функциональных зон национального парка, </w:t>
      </w:r>
      <w:proofErr w:type="gramStart"/>
      <w:r w:rsidRPr="007F36D3">
        <w:rPr>
          <w:rFonts w:ascii="Arial" w:hAnsi="Arial" w:cs="Arial"/>
          <w:color w:val="020C22"/>
          <w:sz w:val="26"/>
          <w:szCs w:val="26"/>
        </w:rPr>
        <w:t>полномочия</w:t>
      </w:r>
      <w:proofErr w:type="gramEnd"/>
      <w:r w:rsidRPr="007F36D3">
        <w:rPr>
          <w:rFonts w:ascii="Arial" w:hAnsi="Arial" w:cs="Arial"/>
          <w:color w:val="020C22"/>
          <w:sz w:val="26"/>
          <w:szCs w:val="26"/>
        </w:rPr>
        <w:t xml:space="preserve"> по предоставлению которых передаются органам управления особой экономической зоной;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обязательства органов управления особой экономической зоной по образованию передаваемых земельных участков, а также обязательства федерального государственного бюджетного учреждения, осуществляющего управление национальным парком, по осуществлению отказа от права постоянного (бессрочного) пользования такими земельными участками;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иные условия, определяемые сторонами соглашения о передаче полномочий по управлению рекреационной деятельностью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w:t>
      </w:r>
      <w:proofErr w:type="gramStart"/>
      <w:r w:rsidRPr="007F36D3">
        <w:rPr>
          <w:rFonts w:ascii="Arial" w:hAnsi="Arial" w:cs="Arial"/>
          <w:color w:val="020C22"/>
          <w:sz w:val="26"/>
          <w:szCs w:val="26"/>
        </w:rPr>
        <w:t>Уполномоченный Правительством Российской Федерации федеральный орган исполнительной власти в сфере создания и функционирования особых экономических зон на территории Российской Федерации и (или) управляющая компания, привлеченная к управлению особой экономической зоной, в течение одного года с момента заключения соглашения о передаче полномочий по управлению рекреационной деятельностью национального парка обеспечивают образование земельных участков из земельных участков, предоставленных федеральному государственному бюджетному учреждению, осуществляющему</w:t>
      </w:r>
      <w:proofErr w:type="gramEnd"/>
      <w:r w:rsidRPr="007F36D3">
        <w:rPr>
          <w:rFonts w:ascii="Arial" w:hAnsi="Arial" w:cs="Arial"/>
          <w:color w:val="020C22"/>
          <w:sz w:val="26"/>
          <w:szCs w:val="26"/>
        </w:rPr>
        <w:t xml:space="preserve"> </w:t>
      </w:r>
      <w:r w:rsidRPr="007F36D3">
        <w:rPr>
          <w:rFonts w:ascii="Arial" w:hAnsi="Arial" w:cs="Arial"/>
          <w:color w:val="020C22"/>
          <w:sz w:val="26"/>
          <w:szCs w:val="26"/>
        </w:rPr>
        <w:lastRenderedPageBreak/>
        <w:t>управление национальным парком, на праве постоянного (бессрочного) пользования, и осуществление государственного кадастрового учета таких земельных участков, а соответствующее федеральное государственное бюджетное учреждение осуществляет отказ от права постоянного (бессрочного) пользования такими земельными участками на условиях и в порядке, которые установлены земельным законодательством.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В случае</w:t>
      </w:r>
      <w:proofErr w:type="gramStart"/>
      <w:r w:rsidRPr="007F36D3">
        <w:rPr>
          <w:rFonts w:ascii="Arial" w:hAnsi="Arial" w:cs="Arial"/>
          <w:color w:val="020C22"/>
          <w:sz w:val="26"/>
          <w:szCs w:val="26"/>
        </w:rPr>
        <w:t>,</w:t>
      </w:r>
      <w:proofErr w:type="gramEnd"/>
      <w:r w:rsidRPr="007F36D3">
        <w:rPr>
          <w:rFonts w:ascii="Arial" w:hAnsi="Arial" w:cs="Arial"/>
          <w:color w:val="020C22"/>
          <w:sz w:val="26"/>
          <w:szCs w:val="26"/>
        </w:rPr>
        <w:t xml:space="preserve"> если границы особой экономической зоны пересекают границы земельных участков, предоставленных на праве постоянного (бессрочного) пользования федеральному государственному бюджетному учреждению, осуществляющему управление национальным парком, либо сведения о местоположении границ таких земельных участков не содержатся в Едином государственном реестре недвижимости, уточнение местоположения границ таких земельных участков осуществляется в порядке, установленном Федеральным законом от 13 июля 2015 года № 218-ФЗ "О государственной регистрации недвижимости".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Соглашение о передаче прав и обязанностей по осуществлению рекреационной деятельности в национальном парке заключается на срок, не превышающий срока, оставшегося до прекращения существования особой экономической зоны.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9. </w:t>
      </w:r>
      <w:proofErr w:type="gramStart"/>
      <w:r w:rsidRPr="007F36D3">
        <w:rPr>
          <w:rFonts w:ascii="Arial" w:hAnsi="Arial" w:cs="Arial"/>
          <w:color w:val="020C22"/>
          <w:sz w:val="26"/>
          <w:szCs w:val="26"/>
        </w:rPr>
        <w:t>Земельные участки, расположенные на территории национального парка и включенные в границы особой экономической зоны, после заключения соглашения о передаче полномочий по управлению рекреационной деятельностью национального парка предоставляются в аренду резидентам особой экономической зоны ее органами управления в соответствии с земельным законодательством и особенностями, предусмотренными Федеральным законом от 22 июля 2005 года № 116-ФЗ "Об особых экономических зонах в Российской Федерации", а</w:t>
      </w:r>
      <w:proofErr w:type="gramEnd"/>
      <w:r w:rsidRPr="007F36D3">
        <w:rPr>
          <w:rFonts w:ascii="Arial" w:hAnsi="Arial" w:cs="Arial"/>
          <w:color w:val="020C22"/>
          <w:sz w:val="26"/>
          <w:szCs w:val="26"/>
        </w:rPr>
        <w:t xml:space="preserve"> также соглашением о передаче полномочий по управлению рекреационной деятельностью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10. </w:t>
      </w:r>
      <w:proofErr w:type="gramStart"/>
      <w:r w:rsidRPr="007F36D3">
        <w:rPr>
          <w:rFonts w:ascii="Arial" w:hAnsi="Arial" w:cs="Arial"/>
          <w:color w:val="020C22"/>
          <w:sz w:val="26"/>
          <w:szCs w:val="26"/>
        </w:rPr>
        <w:t>Резиденты особых экономических зон осуществляют туристско-рекреационную деятельность на основании соглашений об осуществлении туристско-рекреационной деятельности, заключенных в порядке, предусмотренном Федеральным законом от 22 июля 2005 года № 116-ФЗ "Об особых экономических зонах в Российской Федерации", с соблюдением режима особой охраны соответствующего национального парка, в том числе установленной предельно допустимой его рекреационной емкости при осуществлении туризма.</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372. Переходные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1. </w:t>
      </w:r>
      <w:proofErr w:type="gramStart"/>
      <w:r w:rsidRPr="007F36D3">
        <w:rPr>
          <w:rFonts w:ascii="Arial" w:hAnsi="Arial" w:cs="Arial"/>
          <w:color w:val="020C22"/>
          <w:sz w:val="26"/>
          <w:szCs w:val="26"/>
        </w:rPr>
        <w:t>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земельных участков), обязаны заключить соглашения об осуществлении рекреационной деятельности на условиях и в порядке, которые определены</w:t>
      </w:r>
      <w:proofErr w:type="gramEnd"/>
      <w:r w:rsidRPr="007F36D3">
        <w:rPr>
          <w:rFonts w:ascii="Arial" w:hAnsi="Arial" w:cs="Arial"/>
          <w:color w:val="020C22"/>
          <w:sz w:val="26"/>
          <w:szCs w:val="26"/>
        </w:rPr>
        <w:t xml:space="preserve"> настоящей статьей.</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2. </w:t>
      </w:r>
      <w:proofErr w:type="gramStart"/>
      <w:r w:rsidRPr="007F36D3">
        <w:rPr>
          <w:rFonts w:ascii="Arial" w:hAnsi="Arial" w:cs="Arial"/>
          <w:color w:val="020C22"/>
          <w:sz w:val="26"/>
          <w:szCs w:val="26"/>
        </w:rPr>
        <w:t>В течение одного года со дня утверждения в установленном порядке плана рекреационной деятельности национального парка лица, осуществляющие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 обязаны заключить соглашения об осуществлении рекреационной деятельности на условиях и в порядке, которые установлены разделом III1 настоящего Федерального закона.</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Положения настоящей статьи не распространяются на резидентов особых экономических зон, осуществляющих деятельность в соответствии с Федеральным законом от 22 июля 2005 года № 116-ФЗ "Об особых экономических зонах в Российской Федерации".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Заключение соглашения об осуществлении рекреационной деятельности в случае, предусмотренном пунктом 1 настоящей статьи, осуществляется без проведения торгов.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Для заключения соглашения об осуществлении рекреационной деятельности арендатор земельного участка подает заявление о заключении соглашения об осуществлении рекреационной деятельности в уполномоченный орган.</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6. В заявлении о заключении соглашения об осуществлении рекреационной деятельности в национальном парке (далее - заявление о заключении соглашения) указываются следующие сведения: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полное и (при наличии) сокращенное наименования и организационно-правовая форма, юридический адрес и адрес места нахождения, банковские реквизиты - для юридического лица;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фамилия, имя и отчество (при наличии), адрес места жительства, наименование и реквизиты документа, удостоверяющего личность, банковские реквизиты - для физического лица, в том числе индивидуального предпринимателя;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площадь, местоположение и границы земельного участка;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данные о договоре аренды земельного участка;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д) описание осуществляемой экономической и иной деятельности на арендованном земельном участке.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7. К заявлению о заключении соглашения прилагаются следующие документы: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выписка из единого государственного реестра юридических лиц или удостоверенная в установленном порядке копия выписки - для юридического лица;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копия документа, удостоверяющего личность, удостоверенная в установленном порядке, - для физического лица, не являющегося индивидуальным предпринимателем;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документы, подтверждающие отсутствие задолженности по арендной плате за земельный участок;</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выписка из Единого государственного реестра недвижимости об арендованном земельном участке;</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w:t>
      </w:r>
    </w:p>
    <w:p w:rsidR="007F36D3" w:rsidRPr="007F36D3" w:rsidRDefault="007F36D3" w:rsidP="007F36D3">
      <w:pPr>
        <w:spacing w:after="435" w:line="240" w:lineRule="auto"/>
        <w:rPr>
          <w:rFonts w:ascii="Arial" w:hAnsi="Arial" w:cs="Arial"/>
          <w:color w:val="020C22"/>
          <w:sz w:val="26"/>
          <w:szCs w:val="26"/>
        </w:rPr>
      </w:pPr>
      <w:proofErr w:type="gramStart"/>
      <w:r w:rsidRPr="007F36D3">
        <w:rPr>
          <w:rFonts w:ascii="Arial" w:hAnsi="Arial" w:cs="Arial"/>
          <w:color w:val="020C22"/>
          <w:sz w:val="26"/>
          <w:szCs w:val="26"/>
        </w:rPr>
        <w:t xml:space="preserve">ж) в случае отсутствия либо </w:t>
      </w:r>
      <w:proofErr w:type="spellStart"/>
      <w:r w:rsidRPr="007F36D3">
        <w:rPr>
          <w:rFonts w:ascii="Arial" w:hAnsi="Arial" w:cs="Arial"/>
          <w:color w:val="020C22"/>
          <w:sz w:val="26"/>
          <w:szCs w:val="26"/>
        </w:rPr>
        <w:t>непредоставления</w:t>
      </w:r>
      <w:proofErr w:type="spellEnd"/>
      <w:r w:rsidRPr="007F36D3">
        <w:rPr>
          <w:rFonts w:ascii="Arial" w:hAnsi="Arial" w:cs="Arial"/>
          <w:color w:val="020C22"/>
          <w:sz w:val="26"/>
          <w:szCs w:val="26"/>
        </w:rPr>
        <w:t xml:space="preserve"> документов, указанных в подпунктах "д" и "е" настоящего пункта, заявителем предоставляется перечень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возведенных на арендованном земельном участке, с указанием их местоположения, описанием их параметров, составляемый в свободной форме;</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з) документы, подтверждающие проведение арендатором земельного участка ежегодных мероприятий по предупреждению причинения вреда окружающей среде, соблюдение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8. </w:t>
      </w:r>
      <w:proofErr w:type="gramStart"/>
      <w:r w:rsidRPr="007F36D3">
        <w:rPr>
          <w:rFonts w:ascii="Arial" w:hAnsi="Arial" w:cs="Arial"/>
          <w:color w:val="020C22"/>
          <w:sz w:val="26"/>
          <w:szCs w:val="26"/>
        </w:rPr>
        <w:t>Документы (их копии или сведения, содержащиеся в них), указанные в подпунктах "а", "б", "д" и "е" пункта 7 настоящей статьи,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такие документы, если заявитель не представил такие документы самостоятельно.</w:t>
      </w:r>
      <w:proofErr w:type="gram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9. Срок рассмотрения заявления о заключении соглашения и прилагаемых к нему документов не должен превышать тридцать дней со дня их получения уполномоченным органом.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10. По результатам рассмотрения заявления о заключении соглашения уполномоченным органом принимается решение о заключении соглашения об осуществлении рекреационной деятельности (далее - решение о заключении соглашения) либо мотивированное решение об отказе в заключени</w:t>
      </w:r>
      <w:proofErr w:type="gramStart"/>
      <w:r w:rsidRPr="007F36D3">
        <w:rPr>
          <w:rFonts w:ascii="Arial" w:hAnsi="Arial" w:cs="Arial"/>
          <w:color w:val="020C22"/>
          <w:sz w:val="26"/>
          <w:szCs w:val="26"/>
        </w:rPr>
        <w:t>и</w:t>
      </w:r>
      <w:proofErr w:type="gramEnd"/>
      <w:r w:rsidRPr="007F36D3">
        <w:rPr>
          <w:rFonts w:ascii="Arial" w:hAnsi="Arial" w:cs="Arial"/>
          <w:color w:val="020C22"/>
          <w:sz w:val="26"/>
          <w:szCs w:val="26"/>
        </w:rPr>
        <w:t xml:space="preserve"> соглашения об осуществлении рекреационной деятельности (далее - решение об отказе в заключении соглашения).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11. Решение о заключении соглашения должно содержать: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сведения о заявителе (наименование юридического лица или фамилия, имя, отчество (при наличии) гражданина, в том числе индивидуального предпринимателя);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кадастровый номер, площадь и местоположение земельного участка;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вид разрешенного использования земельного участка.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12. Решение об отказе в заключени</w:t>
      </w:r>
      <w:proofErr w:type="gramStart"/>
      <w:r w:rsidRPr="007F36D3">
        <w:rPr>
          <w:rFonts w:ascii="Arial" w:hAnsi="Arial" w:cs="Arial"/>
          <w:color w:val="020C22"/>
          <w:sz w:val="26"/>
          <w:szCs w:val="26"/>
        </w:rPr>
        <w:t>и</w:t>
      </w:r>
      <w:proofErr w:type="gramEnd"/>
      <w:r w:rsidRPr="007F36D3">
        <w:rPr>
          <w:rFonts w:ascii="Arial" w:hAnsi="Arial" w:cs="Arial"/>
          <w:color w:val="020C22"/>
          <w:sz w:val="26"/>
          <w:szCs w:val="26"/>
        </w:rPr>
        <w:t xml:space="preserve"> соглашения содержит сведения, указанные в подпунктах "а" - "в" пункта 11 настоящей статьи, а также указание причин этого отказа.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13. Основаниями для принятия решения об отказе в заключени</w:t>
      </w:r>
      <w:proofErr w:type="gramStart"/>
      <w:r w:rsidRPr="007F36D3">
        <w:rPr>
          <w:rFonts w:ascii="Arial" w:hAnsi="Arial" w:cs="Arial"/>
          <w:color w:val="020C22"/>
          <w:sz w:val="26"/>
          <w:szCs w:val="26"/>
        </w:rPr>
        <w:t>и</w:t>
      </w:r>
      <w:proofErr w:type="gramEnd"/>
      <w:r w:rsidRPr="007F36D3">
        <w:rPr>
          <w:rFonts w:ascii="Arial" w:hAnsi="Arial" w:cs="Arial"/>
          <w:color w:val="020C22"/>
          <w:sz w:val="26"/>
          <w:szCs w:val="26"/>
        </w:rPr>
        <w:t xml:space="preserve"> соглашения являются: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а) несоответствие возведенных на арендованном земельном участке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режиму особой охраны соответствующего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б) наличие задолженности по арендной плате за земельный участок;</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в) невыполнение арендатором земельного участка условий заключенного договора аренды;</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г) несоблюдение режима особой охраны национального парка;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 </w:t>
      </w:r>
      <w:proofErr w:type="spellStart"/>
      <w:r w:rsidRPr="007F36D3">
        <w:rPr>
          <w:rFonts w:ascii="Arial" w:hAnsi="Arial" w:cs="Arial"/>
          <w:color w:val="020C22"/>
          <w:sz w:val="26"/>
          <w:szCs w:val="26"/>
        </w:rPr>
        <w:t>непроведение</w:t>
      </w:r>
      <w:proofErr w:type="spellEnd"/>
      <w:r w:rsidRPr="007F36D3">
        <w:rPr>
          <w:rFonts w:ascii="Arial" w:hAnsi="Arial" w:cs="Arial"/>
          <w:color w:val="020C22"/>
          <w:sz w:val="26"/>
          <w:szCs w:val="26"/>
        </w:rPr>
        <w:t xml:space="preserve"> арендатором земельного участка ежегодных мероприятий по предупреждению причинения вреда окружающей среде, соблюдению режима особой охраны территорий национальных парков, согласованных с федеральным государственным бюджетным учреждением, осуществляющим управление </w:t>
      </w:r>
      <w:r w:rsidRPr="007F36D3">
        <w:rPr>
          <w:rFonts w:ascii="Arial" w:hAnsi="Arial" w:cs="Arial"/>
          <w:color w:val="020C22"/>
          <w:sz w:val="26"/>
          <w:szCs w:val="26"/>
        </w:rPr>
        <w:lastRenderedPageBreak/>
        <w:t>соответствующим национальным парком, в соответствии с перечнем, установленным уполномоченным органом;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е) наличие у уполномоченного органа информации о выявленных и не устраненных арендатором земельного участка нарушениях законодательства Российской Федерации в области охраны окружающей среды, законодательства Российской Федерации об особо охраняемых природных территориях.</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14. Уполномоченный орган, принявший решение о заключении соглашения, в течение пяти дней со дня его принятия направляет арендатору земельного участка решение о заключении соглашения вместе с проектом соглашения об осуществлении рекреационной деятельности.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15. Форма и содержание соглашения об осуществлении рекреационной деятельности должны соответствовать требованиям, установленным статьей 173 настоящего Федерального закона.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16. </w:t>
      </w:r>
      <w:proofErr w:type="spellStart"/>
      <w:r w:rsidRPr="007F36D3">
        <w:rPr>
          <w:rFonts w:ascii="Arial" w:hAnsi="Arial" w:cs="Arial"/>
          <w:color w:val="020C22"/>
          <w:sz w:val="26"/>
          <w:szCs w:val="26"/>
        </w:rPr>
        <w:t>Незаключение</w:t>
      </w:r>
      <w:proofErr w:type="spellEnd"/>
      <w:r w:rsidRPr="007F36D3">
        <w:rPr>
          <w:rFonts w:ascii="Arial" w:hAnsi="Arial" w:cs="Arial"/>
          <w:color w:val="020C22"/>
          <w:sz w:val="26"/>
          <w:szCs w:val="26"/>
        </w:rPr>
        <w:t xml:space="preserve"> арендаторами земельных участков в установленный настоящей статьей срок соглашений об осуществлении рекреационной деятельности является основанием для расторжения договоров аренды соответствующих земельных участков.</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17. До дня заключения соглашений об осуществлении рекреационной деятельности на условиях и в порядке, которые определены настоящей статьей, ежегодные мероприятия по предупреждению причинения вреда окружающей среде, соблюдению режима особой охраны территорий национальных парков осуществляются по согласованию с федеральным государственным бюджетным учреждением, осуществляющим управление соответствующим национальным парком.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18. Если земельные участки, расположенные в границах национальных парков, не отнесены к землям особо охраняемых территорий и объектов, это не является препятствием для их предоставления в аренду в соответствии с земельным законодательством и настоящим Федеральным законом.</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(Дополнение статьей - Федеральный закон от 18.03.2023 № 77-ФЗ)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Статья 38. Заключительные положения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 Настоящий Федеральный закон вступает в силу со дня его официального опубликования.</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3. </w:t>
      </w:r>
      <w:proofErr w:type="gramStart"/>
      <w:r w:rsidRPr="007F36D3">
        <w:rPr>
          <w:rFonts w:ascii="Arial" w:hAnsi="Arial" w:cs="Arial"/>
          <w:color w:val="020C22"/>
          <w:sz w:val="26"/>
          <w:szCs w:val="26"/>
        </w:rPr>
        <w:t xml:space="preserve">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законом от 1 декабря 2007 года № 310-ФЗ "Об организации и о проведении XXII Олимпийских зимних игр и XI </w:t>
      </w:r>
      <w:proofErr w:type="spellStart"/>
      <w:r w:rsidRPr="007F36D3">
        <w:rPr>
          <w:rFonts w:ascii="Arial" w:hAnsi="Arial" w:cs="Arial"/>
          <w:color w:val="020C22"/>
          <w:sz w:val="26"/>
          <w:szCs w:val="26"/>
        </w:rPr>
        <w:t>Паралимпийских</w:t>
      </w:r>
      <w:proofErr w:type="spellEnd"/>
      <w:r w:rsidRPr="007F36D3">
        <w:rPr>
          <w:rFonts w:ascii="Arial" w:hAnsi="Arial" w:cs="Arial"/>
          <w:color w:val="020C22"/>
          <w:sz w:val="26"/>
          <w:szCs w:val="26"/>
        </w:rPr>
        <w:t xml:space="preserve"> зимних игр 2014 года в городе Сочи, развитии города Сочи как горноклиматического курорта и</w:t>
      </w:r>
      <w:proofErr w:type="gramEnd"/>
      <w:r w:rsidRPr="007F36D3">
        <w:rPr>
          <w:rFonts w:ascii="Arial" w:hAnsi="Arial" w:cs="Arial"/>
          <w:color w:val="020C22"/>
          <w:sz w:val="26"/>
          <w:szCs w:val="26"/>
        </w:rPr>
        <w:t xml:space="preserve"> </w:t>
      </w:r>
      <w:proofErr w:type="gramStart"/>
      <w:r w:rsidRPr="007F36D3">
        <w:rPr>
          <w:rFonts w:ascii="Arial" w:hAnsi="Arial" w:cs="Arial"/>
          <w:color w:val="020C22"/>
          <w:sz w:val="26"/>
          <w:szCs w:val="26"/>
        </w:rPr>
        <w:t>внесении</w:t>
      </w:r>
      <w:proofErr w:type="gramEnd"/>
      <w:r w:rsidRPr="007F36D3">
        <w:rPr>
          <w:rFonts w:ascii="Arial" w:hAnsi="Arial" w:cs="Arial"/>
          <w:color w:val="020C22"/>
          <w:sz w:val="26"/>
          <w:szCs w:val="26"/>
        </w:rPr>
        <w:t xml:space="preserve"> изменений в отдельные законодательные акты Российской Федерации". (Дополнение пунктом - Федеральный закон от 27.12.2009 № 379-ФЗ)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4. Положения подпункта "к" пункта 2 статьи 15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 (Дополнение пунктом - Федеральный закон от 03.08.2018 № 321-ФЗ)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5. </w:t>
      </w:r>
      <w:proofErr w:type="gramStart"/>
      <w:r w:rsidRPr="007F36D3">
        <w:rPr>
          <w:rFonts w:ascii="Arial" w:hAnsi="Arial" w:cs="Arial"/>
          <w:color w:val="020C22"/>
          <w:sz w:val="26"/>
          <w:szCs w:val="26"/>
        </w:rPr>
        <w:t>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законом от</w:t>
      </w:r>
      <w:proofErr w:type="gramEnd"/>
      <w:r w:rsidRPr="007F36D3">
        <w:rPr>
          <w:rFonts w:ascii="Arial" w:hAnsi="Arial" w:cs="Arial"/>
          <w:color w:val="020C22"/>
          <w:sz w:val="26"/>
          <w:szCs w:val="26"/>
        </w:rPr>
        <w:t xml:space="preserve"> 31 июля 2020 года № 254-ФЗ "Об особенностях регулирования отдельных отношений в целях реализации приоритетных проектов по модернизации и расширению инфраструктуры и о </w:t>
      </w:r>
      <w:proofErr w:type="spellStart"/>
      <w:r w:rsidRPr="007F36D3">
        <w:rPr>
          <w:rFonts w:ascii="Arial" w:hAnsi="Arial" w:cs="Arial"/>
          <w:color w:val="020C22"/>
          <w:sz w:val="26"/>
          <w:szCs w:val="26"/>
        </w:rPr>
        <w:t>внессении</w:t>
      </w:r>
      <w:proofErr w:type="spellEnd"/>
      <w:r w:rsidRPr="007F36D3">
        <w:rPr>
          <w:rFonts w:ascii="Arial" w:hAnsi="Arial" w:cs="Arial"/>
          <w:color w:val="020C22"/>
          <w:sz w:val="26"/>
          <w:szCs w:val="26"/>
        </w:rPr>
        <w:t xml:space="preserve"> изменений в отдельные законодательные акты Российской Федерации". (Дополнение пунктом - Федеральный закон от 31.07.2020 № 254-ФЗ) (В редакции Федерального закона от 01.05.2022 № 124-ФЗ)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Президент Российской Федерации                              </w:t>
      </w:r>
      <w:proofErr w:type="spellStart"/>
      <w:r w:rsidRPr="007F36D3">
        <w:rPr>
          <w:rFonts w:ascii="Arial" w:hAnsi="Arial" w:cs="Arial"/>
          <w:color w:val="020C22"/>
          <w:sz w:val="26"/>
          <w:szCs w:val="26"/>
        </w:rPr>
        <w:t>Б.Ельцин</w:t>
      </w:r>
      <w:proofErr w:type="spellEnd"/>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Москва, Кремль</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14 марта 1995 года</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lastRenderedPageBreak/>
        <w:t>№ 33-ФЗ</w:t>
      </w:r>
    </w:p>
    <w:p w:rsidR="007F36D3" w:rsidRPr="007F36D3" w:rsidRDefault="007F36D3" w:rsidP="007F36D3">
      <w:pPr>
        <w:spacing w:after="435" w:line="240" w:lineRule="auto"/>
        <w:rPr>
          <w:rFonts w:ascii="Arial" w:hAnsi="Arial" w:cs="Arial"/>
          <w:color w:val="020C22"/>
          <w:sz w:val="26"/>
          <w:szCs w:val="26"/>
        </w:rPr>
      </w:pPr>
      <w:r w:rsidRPr="007F36D3">
        <w:rPr>
          <w:rFonts w:ascii="Arial" w:hAnsi="Arial" w:cs="Arial"/>
          <w:color w:val="020C22"/>
          <w:sz w:val="26"/>
          <w:szCs w:val="26"/>
        </w:rPr>
        <w:t> </w:t>
      </w:r>
    </w:p>
    <w:p w:rsidR="004E33D5" w:rsidRPr="007F36D3" w:rsidRDefault="004E33D5" w:rsidP="007F36D3">
      <w:pPr>
        <w:spacing w:line="240" w:lineRule="auto"/>
      </w:pPr>
    </w:p>
    <w:sectPr w:rsidR="004E33D5" w:rsidRPr="007F36D3" w:rsidSect="007F36D3">
      <w:headerReference w:type="default" r:id="rId8"/>
      <w:pgSz w:w="11906" w:h="16838"/>
      <w:pgMar w:top="-567"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340" w:rsidRDefault="00227340" w:rsidP="007F36D3">
      <w:pPr>
        <w:spacing w:after="0" w:line="240" w:lineRule="auto"/>
      </w:pPr>
      <w:r>
        <w:separator/>
      </w:r>
    </w:p>
  </w:endnote>
  <w:endnote w:type="continuationSeparator" w:id="0">
    <w:p w:rsidR="00227340" w:rsidRDefault="00227340" w:rsidP="007F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340" w:rsidRDefault="00227340" w:rsidP="007F36D3">
      <w:pPr>
        <w:spacing w:after="0" w:line="240" w:lineRule="auto"/>
      </w:pPr>
      <w:r>
        <w:separator/>
      </w:r>
    </w:p>
  </w:footnote>
  <w:footnote w:type="continuationSeparator" w:id="0">
    <w:p w:rsidR="00227340" w:rsidRDefault="00227340" w:rsidP="007F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F36D3" w:rsidRPr="0093468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F36D3" w:rsidRPr="0093468C" w:rsidRDefault="007F36D3">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7F36D3" w:rsidRPr="0093468C" w:rsidRDefault="007F36D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F36D3" w:rsidRPr="0093468C" w:rsidRDefault="007F36D3">
          <w:pPr>
            <w:pStyle w:val="ConsPlusNormal"/>
            <w:jc w:val="right"/>
            <w:rPr>
              <w:sz w:val="16"/>
              <w:szCs w:val="16"/>
            </w:rPr>
          </w:pPr>
        </w:p>
      </w:tc>
    </w:tr>
  </w:tbl>
  <w:p w:rsidR="007F36D3" w:rsidRDefault="007F36D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40"/>
    <w:rsid w:val="00227340"/>
    <w:rsid w:val="004E33D5"/>
    <w:rsid w:val="007F36D3"/>
    <w:rsid w:val="00E84040"/>
    <w:rsid w:val="00F476DE"/>
    <w:rsid w:val="00FF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20"/>
    <w:rPr>
      <w:rFonts w:ascii="Calibri" w:eastAsia="Times New Roman" w:hAnsi="Calibri" w:cs="Times New Roman"/>
      <w:lang w:eastAsia="ru-RU"/>
    </w:rPr>
  </w:style>
  <w:style w:type="paragraph" w:styleId="1">
    <w:name w:val="heading 1"/>
    <w:basedOn w:val="a"/>
    <w:link w:val="10"/>
    <w:uiPriority w:val="9"/>
    <w:qFormat/>
    <w:rsid w:val="007F36D3"/>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7F36D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6D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F36D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F36D3"/>
    <w:rPr>
      <w:color w:val="0000FF"/>
      <w:u w:val="single"/>
    </w:rPr>
  </w:style>
  <w:style w:type="paragraph" w:styleId="a4">
    <w:name w:val="Normal (Web)"/>
    <w:basedOn w:val="a"/>
    <w:uiPriority w:val="99"/>
    <w:semiHidden/>
    <w:unhideWhenUsed/>
    <w:rsid w:val="007F36D3"/>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7F3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36D3"/>
    <w:rPr>
      <w:rFonts w:ascii="Calibri" w:eastAsia="Times New Roman" w:hAnsi="Calibri" w:cs="Times New Roman"/>
      <w:lang w:eastAsia="ru-RU"/>
    </w:rPr>
  </w:style>
  <w:style w:type="paragraph" w:styleId="a7">
    <w:name w:val="footer"/>
    <w:basedOn w:val="a"/>
    <w:link w:val="a8"/>
    <w:uiPriority w:val="99"/>
    <w:unhideWhenUsed/>
    <w:rsid w:val="007F3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36D3"/>
    <w:rPr>
      <w:rFonts w:ascii="Calibri" w:eastAsia="Times New Roman" w:hAnsi="Calibri" w:cs="Times New Roman"/>
      <w:lang w:eastAsia="ru-RU"/>
    </w:rPr>
  </w:style>
  <w:style w:type="paragraph" w:customStyle="1" w:styleId="ConsPlusNormal">
    <w:name w:val="ConsPlusNormal"/>
    <w:rsid w:val="00FF64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20"/>
    <w:rPr>
      <w:rFonts w:ascii="Calibri" w:eastAsia="Times New Roman" w:hAnsi="Calibri" w:cs="Times New Roman"/>
      <w:lang w:eastAsia="ru-RU"/>
    </w:rPr>
  </w:style>
  <w:style w:type="paragraph" w:styleId="1">
    <w:name w:val="heading 1"/>
    <w:basedOn w:val="a"/>
    <w:link w:val="10"/>
    <w:uiPriority w:val="9"/>
    <w:qFormat/>
    <w:rsid w:val="007F36D3"/>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7F36D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6D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F36D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F36D3"/>
    <w:rPr>
      <w:color w:val="0000FF"/>
      <w:u w:val="single"/>
    </w:rPr>
  </w:style>
  <w:style w:type="paragraph" w:styleId="a4">
    <w:name w:val="Normal (Web)"/>
    <w:basedOn w:val="a"/>
    <w:uiPriority w:val="99"/>
    <w:semiHidden/>
    <w:unhideWhenUsed/>
    <w:rsid w:val="007F36D3"/>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7F36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36D3"/>
    <w:rPr>
      <w:rFonts w:ascii="Calibri" w:eastAsia="Times New Roman" w:hAnsi="Calibri" w:cs="Times New Roman"/>
      <w:lang w:eastAsia="ru-RU"/>
    </w:rPr>
  </w:style>
  <w:style w:type="paragraph" w:styleId="a7">
    <w:name w:val="footer"/>
    <w:basedOn w:val="a"/>
    <w:link w:val="a8"/>
    <w:uiPriority w:val="99"/>
    <w:unhideWhenUsed/>
    <w:rsid w:val="007F36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36D3"/>
    <w:rPr>
      <w:rFonts w:ascii="Calibri" w:eastAsia="Times New Roman" w:hAnsi="Calibri" w:cs="Times New Roman"/>
      <w:lang w:eastAsia="ru-RU"/>
    </w:rPr>
  </w:style>
  <w:style w:type="paragraph" w:customStyle="1" w:styleId="ConsPlusNormal">
    <w:name w:val="ConsPlusNormal"/>
    <w:rsid w:val="00FF64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5733">
      <w:bodyDiv w:val="1"/>
      <w:marLeft w:val="0"/>
      <w:marRight w:val="0"/>
      <w:marTop w:val="0"/>
      <w:marBottom w:val="0"/>
      <w:divBdr>
        <w:top w:val="none" w:sz="0" w:space="0" w:color="auto"/>
        <w:left w:val="none" w:sz="0" w:space="0" w:color="auto"/>
        <w:bottom w:val="none" w:sz="0" w:space="0" w:color="auto"/>
        <w:right w:val="none" w:sz="0" w:space="0" w:color="auto"/>
      </w:divBdr>
      <w:divsChild>
        <w:div w:id="976642728">
          <w:marLeft w:val="0"/>
          <w:marRight w:val="0"/>
          <w:marTop w:val="0"/>
          <w:marBottom w:val="960"/>
          <w:divBdr>
            <w:top w:val="none" w:sz="0" w:space="0" w:color="auto"/>
            <w:left w:val="none" w:sz="0" w:space="0" w:color="auto"/>
            <w:bottom w:val="single" w:sz="6" w:space="31" w:color="A8F0E0"/>
            <w:right w:val="none" w:sz="0" w:space="0" w:color="auto"/>
          </w:divBdr>
          <w:divsChild>
            <w:div w:id="1844515185">
              <w:marLeft w:val="2100"/>
              <w:marRight w:val="2100"/>
              <w:marTop w:val="0"/>
              <w:marBottom w:val="0"/>
              <w:divBdr>
                <w:top w:val="none" w:sz="0" w:space="0" w:color="auto"/>
                <w:left w:val="none" w:sz="0" w:space="0" w:color="auto"/>
                <w:bottom w:val="none" w:sz="0" w:space="0" w:color="auto"/>
                <w:right w:val="none" w:sz="0" w:space="0" w:color="auto"/>
              </w:divBdr>
              <w:divsChild>
                <w:div w:id="1344819129">
                  <w:marLeft w:val="0"/>
                  <w:marRight w:val="0"/>
                  <w:marTop w:val="0"/>
                  <w:marBottom w:val="720"/>
                  <w:divBdr>
                    <w:top w:val="none" w:sz="0" w:space="0" w:color="auto"/>
                    <w:left w:val="none" w:sz="0" w:space="0" w:color="auto"/>
                    <w:bottom w:val="none" w:sz="0" w:space="0" w:color="auto"/>
                    <w:right w:val="none" w:sz="0" w:space="0" w:color="auto"/>
                  </w:divBdr>
                </w:div>
                <w:div w:id="1049325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50758697">
          <w:marLeft w:val="0"/>
          <w:marRight w:val="0"/>
          <w:marTop w:val="0"/>
          <w:marBottom w:val="0"/>
          <w:divBdr>
            <w:top w:val="none" w:sz="0" w:space="0" w:color="auto"/>
            <w:left w:val="none" w:sz="0" w:space="0" w:color="auto"/>
            <w:bottom w:val="none" w:sz="0" w:space="0" w:color="auto"/>
            <w:right w:val="none" w:sz="0" w:space="0" w:color="auto"/>
          </w:divBdr>
          <w:divsChild>
            <w:div w:id="1741519250">
              <w:marLeft w:val="2100"/>
              <w:marRight w:val="2100"/>
              <w:marTop w:val="0"/>
              <w:marBottom w:val="0"/>
              <w:divBdr>
                <w:top w:val="none" w:sz="0" w:space="0" w:color="auto"/>
                <w:left w:val="none" w:sz="0" w:space="0" w:color="auto"/>
                <w:bottom w:val="none" w:sz="0" w:space="0" w:color="auto"/>
                <w:right w:val="none" w:sz="0" w:space="0" w:color="auto"/>
              </w:divBdr>
              <w:divsChild>
                <w:div w:id="447546586">
                  <w:marLeft w:val="0"/>
                  <w:marRight w:val="0"/>
                  <w:marTop w:val="0"/>
                  <w:marBottom w:val="0"/>
                  <w:divBdr>
                    <w:top w:val="none" w:sz="0" w:space="0" w:color="auto"/>
                    <w:left w:val="none" w:sz="0" w:space="0" w:color="auto"/>
                    <w:bottom w:val="none" w:sz="0" w:space="0" w:color="auto"/>
                    <w:right w:val="none" w:sz="0" w:space="0" w:color="auto"/>
                  </w:divBdr>
                  <w:divsChild>
                    <w:div w:id="864710237">
                      <w:marLeft w:val="0"/>
                      <w:marRight w:val="0"/>
                      <w:marTop w:val="0"/>
                      <w:marBottom w:val="0"/>
                      <w:divBdr>
                        <w:top w:val="none" w:sz="0" w:space="0" w:color="auto"/>
                        <w:left w:val="none" w:sz="0" w:space="0" w:color="auto"/>
                        <w:bottom w:val="none" w:sz="0" w:space="0" w:color="auto"/>
                        <w:right w:val="none" w:sz="0" w:space="0" w:color="auto"/>
                      </w:divBdr>
                      <w:divsChild>
                        <w:div w:id="1723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1164">
                  <w:marLeft w:val="0"/>
                  <w:marRight w:val="0"/>
                  <w:marTop w:val="0"/>
                  <w:marBottom w:val="0"/>
                  <w:divBdr>
                    <w:top w:val="none" w:sz="0" w:space="0" w:color="auto"/>
                    <w:left w:val="none" w:sz="0" w:space="0" w:color="auto"/>
                    <w:bottom w:val="none" w:sz="0" w:space="0" w:color="auto"/>
                    <w:right w:val="none" w:sz="0" w:space="0" w:color="auto"/>
                  </w:divBdr>
                  <w:divsChild>
                    <w:div w:id="58483283">
                      <w:marLeft w:val="0"/>
                      <w:marRight w:val="0"/>
                      <w:marTop w:val="0"/>
                      <w:marBottom w:val="0"/>
                      <w:divBdr>
                        <w:top w:val="none" w:sz="0" w:space="0" w:color="auto"/>
                        <w:left w:val="none" w:sz="0" w:space="0" w:color="auto"/>
                        <w:bottom w:val="none" w:sz="0" w:space="0" w:color="auto"/>
                        <w:right w:val="none" w:sz="0" w:space="0" w:color="auto"/>
                      </w:divBdr>
                      <w:divsChild>
                        <w:div w:id="7592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9188">
                  <w:marLeft w:val="0"/>
                  <w:marRight w:val="0"/>
                  <w:marTop w:val="0"/>
                  <w:marBottom w:val="0"/>
                  <w:divBdr>
                    <w:top w:val="none" w:sz="0" w:space="0" w:color="auto"/>
                    <w:left w:val="none" w:sz="0" w:space="0" w:color="auto"/>
                    <w:bottom w:val="none" w:sz="0" w:space="0" w:color="auto"/>
                    <w:right w:val="none" w:sz="0" w:space="0" w:color="auto"/>
                  </w:divBdr>
                  <w:divsChild>
                    <w:div w:id="1619990664">
                      <w:marLeft w:val="0"/>
                      <w:marRight w:val="0"/>
                      <w:marTop w:val="0"/>
                      <w:marBottom w:val="0"/>
                      <w:divBdr>
                        <w:top w:val="none" w:sz="0" w:space="0" w:color="auto"/>
                        <w:left w:val="none" w:sz="0" w:space="0" w:color="auto"/>
                        <w:bottom w:val="none" w:sz="0" w:space="0" w:color="auto"/>
                        <w:right w:val="none" w:sz="0" w:space="0" w:color="auto"/>
                      </w:divBdr>
                      <w:divsChild>
                        <w:div w:id="365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2277">
                  <w:marLeft w:val="0"/>
                  <w:marRight w:val="0"/>
                  <w:marTop w:val="0"/>
                  <w:marBottom w:val="0"/>
                  <w:divBdr>
                    <w:top w:val="none" w:sz="0" w:space="0" w:color="auto"/>
                    <w:left w:val="none" w:sz="0" w:space="0" w:color="auto"/>
                    <w:bottom w:val="none" w:sz="0" w:space="0" w:color="auto"/>
                    <w:right w:val="none" w:sz="0" w:space="0" w:color="auto"/>
                  </w:divBdr>
                  <w:divsChild>
                    <w:div w:id="1674919576">
                      <w:marLeft w:val="0"/>
                      <w:marRight w:val="0"/>
                      <w:marTop w:val="0"/>
                      <w:marBottom w:val="0"/>
                      <w:divBdr>
                        <w:top w:val="none" w:sz="0" w:space="0" w:color="auto"/>
                        <w:left w:val="none" w:sz="0" w:space="0" w:color="auto"/>
                        <w:bottom w:val="none" w:sz="0" w:space="0" w:color="auto"/>
                        <w:right w:val="none" w:sz="0" w:space="0" w:color="auto"/>
                      </w:divBdr>
                      <w:divsChild>
                        <w:div w:id="5935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2387">
                  <w:marLeft w:val="0"/>
                  <w:marRight w:val="0"/>
                  <w:marTop w:val="0"/>
                  <w:marBottom w:val="0"/>
                  <w:divBdr>
                    <w:top w:val="none" w:sz="0" w:space="0" w:color="auto"/>
                    <w:left w:val="none" w:sz="0" w:space="0" w:color="auto"/>
                    <w:bottom w:val="none" w:sz="0" w:space="0" w:color="auto"/>
                    <w:right w:val="none" w:sz="0" w:space="0" w:color="auto"/>
                  </w:divBdr>
                  <w:divsChild>
                    <w:div w:id="1896773613">
                      <w:marLeft w:val="0"/>
                      <w:marRight w:val="0"/>
                      <w:marTop w:val="0"/>
                      <w:marBottom w:val="0"/>
                      <w:divBdr>
                        <w:top w:val="none" w:sz="0" w:space="0" w:color="auto"/>
                        <w:left w:val="none" w:sz="0" w:space="0" w:color="auto"/>
                        <w:bottom w:val="none" w:sz="0" w:space="0" w:color="auto"/>
                        <w:right w:val="none" w:sz="0" w:space="0" w:color="auto"/>
                      </w:divBdr>
                      <w:divsChild>
                        <w:div w:id="861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7248">
                  <w:marLeft w:val="0"/>
                  <w:marRight w:val="0"/>
                  <w:marTop w:val="0"/>
                  <w:marBottom w:val="0"/>
                  <w:divBdr>
                    <w:top w:val="none" w:sz="0" w:space="0" w:color="auto"/>
                    <w:left w:val="none" w:sz="0" w:space="0" w:color="auto"/>
                    <w:bottom w:val="none" w:sz="0" w:space="0" w:color="auto"/>
                    <w:right w:val="none" w:sz="0" w:space="0" w:color="auto"/>
                  </w:divBdr>
                  <w:divsChild>
                    <w:div w:id="2092388073">
                      <w:marLeft w:val="0"/>
                      <w:marRight w:val="0"/>
                      <w:marTop w:val="0"/>
                      <w:marBottom w:val="0"/>
                      <w:divBdr>
                        <w:top w:val="none" w:sz="0" w:space="0" w:color="auto"/>
                        <w:left w:val="none" w:sz="0" w:space="0" w:color="auto"/>
                        <w:bottom w:val="none" w:sz="0" w:space="0" w:color="auto"/>
                        <w:right w:val="none" w:sz="0" w:space="0" w:color="auto"/>
                      </w:divBdr>
                      <w:divsChild>
                        <w:div w:id="2063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firstDoc=1&amp;lastDoc=1&amp;nd=1020346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55</Pages>
  <Words>17425</Words>
  <Characters>99329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2024-07-15T08:27:00Z</dcterms:created>
  <dcterms:modified xsi:type="dcterms:W3CDTF">2024-07-15T08:37:00Z</dcterms:modified>
</cp:coreProperties>
</file>